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before="240" w:after="120"/>
        <w:ind w:left="432" w:hanging="0"/>
        <w:rPr>
          <w:sz w:val="24"/>
          <w:szCs w:val="24"/>
        </w:rPr>
      </w:pPr>
      <w:r>
        <w:rPr>
          <w:sz w:val="24"/>
          <w:szCs w:val="24"/>
        </w:rPr>
      </w:r>
    </w:p>
    <w:p>
      <w:pPr>
        <w:pStyle w:val="Normal"/>
        <w:suppressAutoHyphens w:val="true"/>
        <w:spacing w:lineRule="auto" w:line="240" w:before="0" w:after="0"/>
        <w:jc w:val="both"/>
        <w:rPr>
          <w:rStyle w:val="Fuentedeprrafopredeter"/>
          <w:rFonts w:ascii="Source Sans Pro" w:hAnsi="Source Sans Pro" w:eastAsia="Times New Roman"/>
          <w:b w:val="false"/>
          <w:bCs w:val="false"/>
          <w:color w:val="auto"/>
          <w:kern w:val="2"/>
          <w:sz w:val="21"/>
          <w:szCs w:val="21"/>
          <w:shd w:fill="auto" w:val="clear"/>
          <w:lang w:eastAsia="en-US"/>
        </w:rPr>
      </w:pPr>
      <w:r>
        <w:rPr>
          <w:rFonts w:eastAsia="Times New Roman"/>
          <w:b w:val="false"/>
          <w:bCs w:val="false"/>
          <w:color w:val="000000"/>
          <w:kern w:val="2"/>
          <w:sz w:val="21"/>
          <w:szCs w:val="21"/>
          <w:shd w:fill="auto" w:val="clear"/>
          <w:lang w:eastAsia="en-US"/>
        </w:rPr>
      </w:r>
    </w:p>
    <w:p>
      <w:pPr>
        <w:pStyle w:val="Normal"/>
        <w:suppressAutoHyphens w:val="true"/>
        <w:spacing w:lineRule="auto" w:line="240" w:before="0" w:after="0"/>
        <w:jc w:val="both"/>
        <w:rPr>
          <w:rStyle w:val="Fuentedeprrafopredeter"/>
          <w:rFonts w:ascii="Source Sans Pro" w:hAnsi="Source Sans Pro" w:eastAsia="Times New Roman"/>
          <w:b w:val="false"/>
          <w:bCs w:val="false"/>
          <w:color w:val="auto"/>
          <w:kern w:val="2"/>
          <w:sz w:val="21"/>
          <w:szCs w:val="21"/>
          <w:shd w:fill="auto" w:val="clear"/>
          <w:lang w:eastAsia="en-US"/>
        </w:rPr>
      </w:pPr>
      <w:r>
        <w:rPr>
          <w:rFonts w:eastAsia="Times New Roman"/>
          <w:b w:val="false"/>
          <w:bCs w:val="false"/>
          <w:color w:val="000000"/>
          <w:kern w:val="2"/>
          <w:sz w:val="21"/>
          <w:szCs w:val="21"/>
          <w:shd w:fill="auto" w:val="clear"/>
          <w:lang w:eastAsia="en-US"/>
        </w:rPr>
      </w:r>
    </w:p>
    <w:p>
      <w:pPr>
        <w:pStyle w:val="Ttulo1"/>
        <w:spacing w:lineRule="auto" w:line="240" w:before="0" w:after="0"/>
        <w:jc w:val="center"/>
        <w:rPr>
          <w:rFonts w:ascii="Source Sans Pro" w:hAnsi="Source Sans Pro"/>
          <w:b/>
          <w:bCs/>
          <w:sz w:val="21"/>
          <w:szCs w:val="21"/>
          <w:shd w:fill="auto" w:val="clear"/>
        </w:rPr>
      </w:pPr>
      <w:r>
        <w:rPr>
          <w:rStyle w:val="Fuentedeprrafopredeter"/>
          <w:rFonts w:eastAsia="Times New Roman" w:ascii="Source Sans Pro" w:hAnsi="Source Sans Pro"/>
          <w:b/>
          <w:bCs/>
          <w:color w:val="468A1A"/>
          <w:kern w:val="2"/>
          <w:sz w:val="21"/>
          <w:szCs w:val="21"/>
          <w:shd w:fill="auto" w:val="clear"/>
          <w:lang w:eastAsia="en-US"/>
        </w:rPr>
        <w:t>MEMORIA ABREVIADA DE ANÁLISIS DE IMPACTO NORMATIVO DEL</w:t>
      </w:r>
    </w:p>
    <w:p>
      <w:pPr>
        <w:pStyle w:val="Normal"/>
        <w:spacing w:lineRule="auto" w:line="240" w:before="0" w:after="0"/>
        <w:jc w:val="center"/>
        <w:rPr>
          <w:rFonts w:ascii="Source Sans Pro" w:hAnsi="Source Sans Pro"/>
          <w:b/>
          <w:bCs/>
          <w:sz w:val="21"/>
          <w:szCs w:val="21"/>
          <w:shd w:fill="auto" w:val="clear"/>
        </w:rPr>
      </w:pPr>
      <w:r>
        <w:rPr>
          <w:rStyle w:val="Fuentedeprrafopredeter"/>
          <w:rFonts w:eastAsia="Times New Roman"/>
          <w:b/>
          <w:bCs/>
          <w:color w:val="468A1A"/>
          <w:kern w:val="2"/>
          <w:sz w:val="21"/>
          <w:szCs w:val="21"/>
          <w:shd w:fill="auto" w:val="clear"/>
          <w:lang w:eastAsia="en-US"/>
        </w:rPr>
        <w:t xml:space="preserve">Proyecto de Decreto por el que se crean y se regulan los premios “ Nuestra Industria, Energía y Minas” </w:t>
      </w:r>
    </w:p>
    <w:p>
      <w:pPr>
        <w:pStyle w:val="Normal"/>
        <w:suppressAutoHyphens w:val="true"/>
        <w:spacing w:lineRule="auto" w:line="240" w:before="0" w:after="0"/>
        <w:jc w:val="both"/>
        <w:rPr>
          <w:rStyle w:val="Fuentedeprrafopredeter"/>
          <w:rFonts w:ascii="Source Sans Pro" w:hAnsi="Source Sans Pro" w:eastAsia="Times New Roman"/>
          <w:b w:val="false"/>
          <w:bCs w:val="false"/>
          <w:color w:val="auto"/>
          <w:kern w:val="2"/>
          <w:sz w:val="21"/>
          <w:szCs w:val="21"/>
          <w:shd w:fill="auto" w:val="clear"/>
          <w:lang w:eastAsia="en-US"/>
        </w:rPr>
      </w:pPr>
      <w:r>
        <w:rPr>
          <w:rFonts w:eastAsia="Times New Roman"/>
          <w:b w:val="false"/>
          <w:bCs w:val="false"/>
          <w:color w:val="000000"/>
          <w:kern w:val="2"/>
          <w:sz w:val="21"/>
          <w:szCs w:val="21"/>
          <w:shd w:fill="auto" w:val="clear"/>
          <w:lang w:eastAsia="en-US"/>
        </w:rPr>
      </w:r>
    </w:p>
    <w:p>
      <w:pPr>
        <w:pStyle w:val="Normal"/>
        <w:suppressAutoHyphens w:val="true"/>
        <w:spacing w:lineRule="auto" w:line="240" w:before="0" w:after="0"/>
        <w:jc w:val="both"/>
        <w:rPr/>
      </w:pPr>
      <w:r>
        <w:rPr>
          <w:rStyle w:val="Fuentedeprrafopredeter"/>
          <w:rFonts w:eastAsia="Times New Roman"/>
          <w:b w:val="false"/>
          <w:bCs w:val="false"/>
          <w:color w:val="000000"/>
          <w:kern w:val="2"/>
          <w:sz w:val="21"/>
          <w:szCs w:val="21"/>
          <w:shd w:fill="auto" w:val="clear"/>
          <w:lang w:eastAsia="en-US"/>
        </w:rPr>
        <w:t xml:space="preserve">Se emite la presente memoria en cumplimiento  de lo establecido en los artículos 7, 7 bis y 7 ter del Decreto 622/2019, de 27 de diciembre, de Administración electrónica, simplificación de procedimientos y racionalización organizativa de la Junta de Andalucía. </w:t>
      </w:r>
    </w:p>
    <w:p>
      <w:pPr>
        <w:pStyle w:val="Normal"/>
        <w:suppressAutoHyphens w:val="true"/>
        <w:spacing w:lineRule="auto" w:line="240" w:before="0" w:after="0"/>
        <w:jc w:val="both"/>
        <w:rPr>
          <w:rStyle w:val="Fuentedeprrafopredeter"/>
          <w:rFonts w:ascii="Source Sans Pro" w:hAnsi="Source Sans Pro" w:eastAsia="Times New Roman"/>
          <w:b w:val="false"/>
          <w:bCs w:val="false"/>
          <w:color w:val="auto"/>
          <w:kern w:val="2"/>
          <w:sz w:val="21"/>
          <w:szCs w:val="21"/>
          <w:shd w:fill="auto" w:val="clear"/>
          <w:lang w:eastAsia="en-US"/>
        </w:rPr>
      </w:pPr>
      <w:r>
        <w:rPr>
          <w:rFonts w:eastAsia="Times New Roman"/>
          <w:b w:val="false"/>
          <w:bCs w:val="false"/>
          <w:color w:val="000000"/>
          <w:kern w:val="2"/>
          <w:sz w:val="21"/>
          <w:szCs w:val="21"/>
          <w:shd w:fill="auto" w:val="clear"/>
          <w:lang w:eastAsia="en-US"/>
        </w:rPr>
      </w:r>
    </w:p>
    <w:p>
      <w:pPr>
        <w:pStyle w:val="Normal"/>
        <w:suppressAutoHyphens w:val="true"/>
        <w:spacing w:lineRule="auto" w:line="240" w:before="0" w:after="0"/>
        <w:jc w:val="both"/>
        <w:rPr/>
      </w:pPr>
      <w:r>
        <w:rPr>
          <w:rStyle w:val="Fuentedeprrafopredeter"/>
          <w:rFonts w:eastAsia="Times New Roman"/>
          <w:b w:val="false"/>
          <w:bCs w:val="false"/>
          <w:color w:val="000000"/>
          <w:kern w:val="2"/>
          <w:sz w:val="21"/>
          <w:szCs w:val="21"/>
          <w:shd w:fill="auto" w:val="clear"/>
          <w:lang w:eastAsia="en-US"/>
        </w:rPr>
        <w:t>La presente Memoria abreviada de análisis de impacto normativo se estructura con arreglo a la Guía Metodológica para su elaboración aprobada por Acuerdo de 14 de mayo de 2024, del Consejo de Gobierno, publicado en el BOJA n.º 95 de 17 de mayo de 2024, según el siguiente índice.</w:t>
      </w:r>
    </w:p>
    <w:p>
      <w:pPr>
        <w:pStyle w:val="Normal"/>
        <w:suppressAutoHyphens w:val="true"/>
        <w:spacing w:lineRule="auto" w:line="240" w:before="0" w:after="0"/>
        <w:jc w:val="both"/>
        <w:rPr>
          <w:rStyle w:val="Fuentedeprrafopredeter"/>
          <w:rFonts w:ascii="Source Sans Pro" w:hAnsi="Source Sans Pro" w:eastAsia="Times New Roman"/>
          <w:b/>
          <w:bCs/>
          <w:color w:val="367D3C"/>
          <w:kern w:val="2"/>
          <w:sz w:val="21"/>
          <w:szCs w:val="21"/>
          <w:shd w:fill="auto" w:val="clear"/>
          <w:lang w:eastAsia="en-US"/>
        </w:rPr>
      </w:pPr>
      <w:r>
        <w:rPr>
          <w:rFonts w:eastAsia="Times New Roman"/>
          <w:b/>
          <w:bCs/>
          <w:color w:val="367D3C"/>
          <w:kern w:val="2"/>
          <w:sz w:val="21"/>
          <w:szCs w:val="21"/>
          <w:shd w:fill="auto" w:val="clear"/>
          <w:lang w:eastAsia="en-US"/>
        </w:rPr>
      </w:r>
    </w:p>
    <w:p>
      <w:pPr>
        <w:pStyle w:val="Normal"/>
        <w:suppressAutoHyphens w:val="true"/>
        <w:spacing w:lineRule="auto" w:line="240" w:before="0" w:after="0"/>
        <w:jc w:val="both"/>
        <w:rPr/>
      </w:pPr>
      <w:r>
        <w:rPr>
          <w:rStyle w:val="Fuentedeprrafopredeter"/>
          <w:rFonts w:eastAsia="Times New Roman"/>
          <w:b/>
          <w:bCs/>
          <w:color w:val="468A1A"/>
          <w:kern w:val="2"/>
          <w:sz w:val="21"/>
          <w:szCs w:val="21"/>
          <w:shd w:fill="FFFFFF" w:val="clear"/>
          <w:lang w:eastAsia="en-US"/>
          <w14:ligatures w14:val="none"/>
        </w:rPr>
        <w:t>ÍNDICE -</w:t>
      </w:r>
    </w:p>
    <w:p>
      <w:pPr>
        <w:pStyle w:val="Normal"/>
        <w:suppressAutoHyphens w:val="true"/>
        <w:spacing w:lineRule="auto" w:line="240" w:before="0" w:after="0"/>
        <w:jc w:val="both"/>
        <w:rPr>
          <w:rFonts w:ascii="Source Sans Pro" w:hAnsi="Source Sans Pro" w:eastAsia="Times New Roman"/>
          <w:b/>
          <w:bCs/>
          <w:color w:val="468A1A"/>
          <w:kern w:val="2"/>
          <w:sz w:val="21"/>
          <w:szCs w:val="21"/>
          <w:shd w:fill="auto" w:val="clear"/>
          <w:lang w:eastAsia="en-US"/>
        </w:rPr>
      </w:pPr>
      <w:r>
        <w:rPr>
          <w:rFonts w:eastAsia="Times New Roman"/>
          <w:b/>
          <w:bCs/>
          <w:color w:val="468A1A"/>
          <w:kern w:val="2"/>
          <w:sz w:val="21"/>
          <w:szCs w:val="21"/>
          <w:shd w:fill="auto" w:val="clear"/>
          <w:lang w:eastAsia="en-US"/>
        </w:rPr>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Resumen Ejecutivo</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Justificación de la Memoria Abreviada</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Oportunidad de la propuesta</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 xml:space="preserve">Régimen de la distribución de competencias </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Impacto económico- financiero y presupuestario</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Medios electrónicos</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Impacto por razón de género, en la infancia, la adolescencia y la familia</w:t>
      </w:r>
    </w:p>
    <w:p>
      <w:pPr>
        <w:pStyle w:val="Default"/>
        <w:numPr>
          <w:ilvl w:val="0"/>
          <w:numId w:val="3"/>
        </w:numPr>
        <w:suppressAutoHyphens w:val="true"/>
        <w:spacing w:lineRule="auto" w:line="240" w:before="0" w:after="0"/>
        <w:ind w:left="57" w:right="57" w:firstLine="57"/>
        <w:rPr>
          <w:b/>
          <w:bCs/>
          <w:color w:val="468A1A"/>
          <w:sz w:val="24"/>
          <w:szCs w:val="24"/>
        </w:rPr>
      </w:pPr>
      <w:r>
        <w:rPr>
          <w:b/>
          <w:bCs/>
          <w:color w:val="468A1A"/>
          <w:sz w:val="24"/>
          <w:szCs w:val="24"/>
        </w:rPr>
        <w:t xml:space="preserve">Contenido, análisis jurídico y descripción de la tramitación </w:t>
      </w:r>
    </w:p>
    <w:p>
      <w:pPr>
        <w:pStyle w:val="Ttulo1"/>
        <w:spacing w:before="240" w:after="120"/>
        <w:ind w:left="432" w:hanging="0"/>
        <w:rPr>
          <w:b/>
          <w:bCs/>
          <w:color w:val="468A1A"/>
          <w:sz w:val="24"/>
          <w:szCs w:val="24"/>
        </w:rPr>
      </w:pPr>
      <w:r>
        <w:rPr>
          <w:b/>
          <w:bCs/>
          <w:color w:val="468A1A"/>
          <w:sz w:val="24"/>
          <w:szCs w:val="24"/>
        </w:rPr>
      </w:r>
    </w:p>
    <w:p>
      <w:pPr>
        <w:pStyle w:val="Ttulo1"/>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Normal"/>
        <w:spacing w:before="240" w:after="120"/>
        <w:ind w:left="432" w:hanging="0"/>
        <w:rPr>
          <w:sz w:val="24"/>
          <w:szCs w:val="24"/>
        </w:rPr>
      </w:pPr>
      <w:r>
        <w:rPr>
          <w:sz w:val="24"/>
          <w:szCs w:val="24"/>
        </w:rPr>
      </w:r>
    </w:p>
    <w:p>
      <w:pPr>
        <w:pStyle w:val="Ttulo1"/>
        <w:spacing w:before="240" w:after="120"/>
        <w:ind w:left="432" w:hanging="0"/>
        <w:rPr>
          <w:sz w:val="24"/>
          <w:szCs w:val="24"/>
        </w:rPr>
      </w:pPr>
      <w:r>
        <w:rPr>
          <w:sz w:val="24"/>
          <w:szCs w:val="24"/>
        </w:rPr>
      </w:r>
    </w:p>
    <w:p>
      <w:pPr>
        <w:pStyle w:val="Ttulo1"/>
        <w:spacing w:before="240" w:after="120"/>
        <w:ind w:left="432" w:hanging="0"/>
        <w:rPr>
          <w:sz w:val="24"/>
          <w:szCs w:val="24"/>
        </w:rPr>
      </w:pPr>
      <w:r>
        <w:rPr>
          <w:sz w:val="24"/>
          <w:szCs w:val="24"/>
        </w:rPr>
      </w:r>
    </w:p>
    <w:p>
      <w:pPr>
        <w:pStyle w:val="Ttulo1"/>
        <w:spacing w:before="240" w:after="120"/>
        <w:ind w:left="432" w:hanging="0"/>
        <w:rPr>
          <w:sz w:val="24"/>
          <w:szCs w:val="24"/>
        </w:rPr>
      </w:pPr>
      <w:bookmarkStart w:id="0" w:name="_Toc166494492"/>
      <w:r>
        <w:rPr>
          <w:sz w:val="24"/>
          <w:szCs w:val="24"/>
        </w:rPr>
        <w:t>ANEXO II. MODELO PARA LA REALIZACIÓN DEL RESUMEN EJECUTIVO</w:t>
      </w:r>
      <w:bookmarkEnd w:id="0"/>
    </w:p>
    <w:tbl>
      <w:tblPr>
        <w:tblStyle w:val="Tablaconcuadrcula1"/>
        <w:tblW w:w="10453" w:type="dxa"/>
        <w:jc w:val="center"/>
        <w:tblInd w:w="0" w:type="dxa"/>
        <w:tblLayout w:type="fixed"/>
        <w:tblCellMar>
          <w:top w:w="248" w:type="dxa"/>
          <w:left w:w="104" w:type="dxa"/>
          <w:bottom w:w="248" w:type="dxa"/>
          <w:right w:w="115" w:type="dxa"/>
        </w:tblCellMar>
        <w:tblLook w:firstRow="1" w:noVBand="1" w:lastRow="0" w:firstColumn="1" w:lastColumn="0" w:noHBand="0" w:val="04a0"/>
      </w:tblPr>
      <w:tblGrid>
        <w:gridCol w:w="4717"/>
        <w:gridCol w:w="2825"/>
        <w:gridCol w:w="61"/>
        <w:gridCol w:w="1091"/>
        <w:gridCol w:w="1758"/>
      </w:tblGrid>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B3B3B3" w:val="clear"/>
          </w:tcPr>
          <w:p>
            <w:pPr>
              <w:pStyle w:val="Normal"/>
              <w:widowControl w:val="false"/>
              <w:spacing w:before="0" w:after="0"/>
              <w:jc w:val="center"/>
              <w:rPr>
                <w:szCs w:val="21"/>
              </w:rPr>
            </w:pPr>
            <w:r>
              <w:rPr>
                <w:b/>
                <w:szCs w:val="21"/>
                <w:lang w:val="es-ES" w:bidi="ar-SA"/>
              </w:rPr>
              <w:t>DATOS GENERALES</w:t>
            </w:r>
          </w:p>
        </w:tc>
      </w:tr>
      <w:tr>
        <w:trPr>
          <w:trHeight w:val="534"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Órgano proponente</w:t>
            </w:r>
            <w:r>
              <w:rPr>
                <w:rStyle w:val="Ancladenotaalpie"/>
                <w:b/>
                <w:szCs w:val="21"/>
                <w:vertAlign w:val="superscript"/>
                <w:lang w:val="es-ES" w:bidi="ar-SA"/>
              </w:rPr>
              <w:footnoteReference w:id="2"/>
            </w:r>
          </w:p>
        </w:tc>
        <w:tc>
          <w:tcPr>
            <w:tcW w:w="2886" w:type="dxa"/>
            <w:gridSpan w:val="2"/>
            <w:tcBorders>
              <w:top w:val="double" w:sz="4" w:space="0" w:color="000000"/>
              <w:left w:val="single" w:sz="4" w:space="0" w:color="000000"/>
              <w:bottom w:val="single" w:sz="4" w:space="0" w:color="000000"/>
              <w:right w:val="single" w:sz="4" w:space="0" w:color="000000"/>
            </w:tcBorders>
          </w:tcPr>
          <w:p>
            <w:pPr>
              <w:pStyle w:val="Normal"/>
              <w:widowControl w:val="false"/>
              <w:spacing w:before="0" w:after="0"/>
              <w:rPr>
                <w:szCs w:val="21"/>
              </w:rPr>
            </w:pPr>
            <w:r>
              <w:rPr>
                <w:szCs w:val="21"/>
                <w:lang w:val="es-ES" w:bidi="ar-SA"/>
              </w:rPr>
              <w:t>Viceconsejería</w:t>
            </w:r>
          </w:p>
          <w:p>
            <w:pPr>
              <w:pStyle w:val="Normal"/>
              <w:widowControl w:val="false"/>
              <w:spacing w:before="0" w:after="0"/>
              <w:rPr>
                <w:szCs w:val="21"/>
              </w:rPr>
            </w:pPr>
            <w:r>
              <w:rPr>
                <w:szCs w:val="21"/>
                <w:lang w:val="es-ES" w:bidi="ar-SA"/>
              </w:rPr>
              <w:t>Consejería de Industria, Energía y Minas</w:t>
            </w:r>
          </w:p>
        </w:tc>
        <w:tc>
          <w:tcPr>
            <w:tcW w:w="1091" w:type="dxa"/>
            <w:tcBorders>
              <w:top w:val="double" w:sz="4" w:space="0" w:color="000000"/>
              <w:left w:val="sing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szCs w:val="21"/>
                <w:lang w:val="es-ES" w:bidi="ar-SA"/>
              </w:rPr>
              <w:t>Fecha</w:t>
            </w:r>
            <w:r>
              <w:rPr>
                <w:rStyle w:val="Ancladenotaalpie"/>
                <w:szCs w:val="21"/>
                <w:vertAlign w:val="superscript"/>
                <w:lang w:val="es-ES" w:bidi="ar-SA"/>
              </w:rPr>
              <w:footnoteReference w:id="3"/>
            </w:r>
          </w:p>
        </w:tc>
        <w:tc>
          <w:tcPr>
            <w:tcW w:w="1758" w:type="dxa"/>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26/07/2024</w:t>
            </w:r>
          </w:p>
        </w:tc>
      </w:tr>
      <w:tr>
        <w:trPr>
          <w:trHeight w:val="56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Tipo de disposición</w:t>
            </w:r>
          </w:p>
        </w:tc>
        <w:tc>
          <w:tcPr>
            <w:tcW w:w="3977" w:type="dxa"/>
            <w:gridSpan w:val="3"/>
            <w:tcBorders>
              <w:top w:val="single" w:sz="4" w:space="0" w:color="000000"/>
              <w:left w:val="single" w:sz="4" w:space="0" w:color="000000"/>
              <w:bottom w:val="single" w:sz="4" w:space="0" w:color="000000"/>
            </w:tcBorders>
          </w:tcPr>
          <w:p>
            <w:pPr>
              <w:pStyle w:val="Normal"/>
              <w:widowControl w:val="false"/>
              <w:spacing w:before="0" w:after="0"/>
              <w:rPr>
                <w:szCs w:val="21"/>
              </w:rPr>
            </w:pPr>
            <w:r>
              <w:rPr>
                <w:szCs w:val="21"/>
                <w:lang w:val="es-ES" w:bidi="ar-SA"/>
              </w:rPr>
              <w:t>Proyecto de Ley.</w:t>
            </w:r>
          </w:p>
        </w:tc>
        <w:tc>
          <w:tcPr>
            <w:tcW w:w="1758" w:type="dxa"/>
            <w:tcBorders>
              <w:top w:val="single" w:sz="4" w:space="0" w:color="000000"/>
              <w:bottom w:val="single" w:sz="4" w:space="0" w:color="000000"/>
              <w:right w:val="double" w:sz="4" w:space="0" w:color="000000"/>
            </w:tcBorders>
          </w:tcPr>
          <w:sdt>
            <w:sdtPr>
              <w14:checkbox>
                <w14:checked w:val=""/>
                <w14:checkedState w:val=""/>
                <w14:uncheckedState w:val=""/>
              </w14:checkbox>
              <w:id w:val="483833689"/>
            </w:sdtPr>
            <w:sdtContent>
              <w:p>
                <w:pPr>
                  <w:pStyle w:val="Normal"/>
                  <w:widowControl w:val="false"/>
                  <w:spacing w:before="0" w:after="0"/>
                  <w:rPr>
                    <w:szCs w:val="21"/>
                  </w:rPr>
                </w:pPr>
                <w:r>
                  <w:rPr>
                    <w:rFonts w:eastAsia="MS Gothic" w:ascii="MS Gothic" w:hAnsi="MS Gothic"/>
                    <w:szCs w:val="21"/>
                    <w:lang w:val="es-ES" w:bidi="ar-SA"/>
                  </w:rPr>
                  <w:t>☐</w:t>
                </w:r>
              </w:p>
            </w:sdtContent>
          </w:sdt>
        </w:tc>
      </w:tr>
      <w:tr>
        <w:trPr>
          <w:trHeight w:val="56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3977" w:type="dxa"/>
            <w:gridSpan w:val="3"/>
            <w:tcBorders>
              <w:top w:val="single" w:sz="4" w:space="0" w:color="000000"/>
              <w:left w:val="single" w:sz="4" w:space="0" w:color="000000"/>
              <w:bottom w:val="single" w:sz="4" w:space="0" w:color="000000"/>
            </w:tcBorders>
          </w:tcPr>
          <w:p>
            <w:pPr>
              <w:pStyle w:val="Normal"/>
              <w:widowControl w:val="false"/>
              <w:spacing w:before="0" w:after="0"/>
              <w:rPr>
                <w:szCs w:val="21"/>
              </w:rPr>
            </w:pPr>
            <w:r>
              <w:rPr>
                <w:szCs w:val="21"/>
                <w:lang w:val="es-ES" w:bidi="ar-SA"/>
              </w:rPr>
              <w:t>Decreto Legislativo.</w:t>
            </w:r>
          </w:p>
        </w:tc>
        <w:tc>
          <w:tcPr>
            <w:tcW w:w="1758" w:type="dxa"/>
            <w:tcBorders>
              <w:top w:val="single" w:sz="4" w:space="0" w:color="000000"/>
              <w:bottom w:val="single" w:sz="4" w:space="0" w:color="000000"/>
              <w:right w:val="double" w:sz="4" w:space="0" w:color="000000"/>
            </w:tcBorders>
          </w:tcPr>
          <w:sdt>
            <w:sdtPr>
              <w14:checkbox>
                <w14:checked w:val=""/>
                <w14:checkedState w:val=""/>
                <w14:uncheckedState w:val=""/>
              </w14:checkbox>
              <w:id w:val="568944493"/>
            </w:sdtPr>
            <w:sdtContent>
              <w:p>
                <w:pPr>
                  <w:pStyle w:val="Normal"/>
                  <w:widowControl w:val="false"/>
                  <w:spacing w:before="0" w:after="0"/>
                  <w:rPr>
                    <w:szCs w:val="21"/>
                  </w:rPr>
                </w:pPr>
                <w:r>
                  <w:rPr>
                    <w:rFonts w:eastAsia="MS Gothic" w:ascii="MS Gothic" w:hAnsi="MS Gothic"/>
                    <w:szCs w:val="21"/>
                    <w:lang w:val="es-ES" w:bidi="ar-SA"/>
                  </w:rPr>
                  <w:t>☐</w:t>
                </w:r>
              </w:p>
            </w:sdtContent>
          </w:sdt>
        </w:tc>
      </w:tr>
      <w:tr>
        <w:trPr>
          <w:trHeight w:val="56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3977" w:type="dxa"/>
            <w:gridSpan w:val="3"/>
            <w:tcBorders>
              <w:top w:val="single" w:sz="4" w:space="0" w:color="000000"/>
              <w:left w:val="single" w:sz="4" w:space="0" w:color="000000"/>
              <w:bottom w:val="single" w:sz="4" w:space="0" w:color="000000"/>
            </w:tcBorders>
          </w:tcPr>
          <w:p>
            <w:pPr>
              <w:pStyle w:val="Normal"/>
              <w:widowControl w:val="false"/>
              <w:spacing w:before="0" w:after="0"/>
              <w:rPr>
                <w:u w:val="single" w:color="000000"/>
              </w:rPr>
            </w:pPr>
            <w:r>
              <w:rPr>
                <w:szCs w:val="21"/>
                <w:u w:val="single" w:color="000000"/>
                <w:lang w:val="es-ES" w:bidi="ar-SA"/>
              </w:rPr>
              <w:t>Decreto.</w:t>
            </w:r>
          </w:p>
        </w:tc>
        <w:tc>
          <w:tcPr>
            <w:tcW w:w="1758" w:type="dxa"/>
            <w:tcBorders>
              <w:top w:val="single" w:sz="4" w:space="0" w:color="000000"/>
              <w:bottom w:val="single" w:sz="4" w:space="0" w:color="000000"/>
              <w:right w:val="double" w:sz="4" w:space="0" w:color="000000"/>
            </w:tcBorders>
          </w:tcPr>
          <w:sdt>
            <w:sdtPr>
              <w14:checkbox>
                <w14:checked w:val=""/>
                <w14:checkedState w:val=""/>
                <w14:uncheckedState w:val=""/>
              </w14:checkbox>
              <w:id w:val="1071520284"/>
            </w:sdtPr>
            <w:sdtContent>
              <w:p>
                <w:pPr>
                  <w:pStyle w:val="Normal"/>
                  <w:widowControl w:val="false"/>
                  <w:spacing w:before="0" w:after="0"/>
                  <w:rPr>
                    <w:szCs w:val="21"/>
                  </w:rPr>
                </w:pPr>
                <w:r>
                  <w:rPr>
                    <w:rFonts w:eastAsia="MS Gothic" w:ascii="MS Gothic" w:hAnsi="MS Gothic"/>
                    <w:szCs w:val="21"/>
                    <w:lang w:val="es-ES" w:bidi="ar-SA"/>
                  </w:rPr>
                  <w:t xml:space="preserve"> </w:t>
                </w:r>
                <w:r>
                  <w:rPr>
                    <w:rFonts w:eastAsia="MS Gothic" w:ascii="MS Gothic" w:hAnsi="MS Gothic"/>
                    <w:szCs w:val="21"/>
                    <w:lang w:val="es-ES" w:bidi="ar-SA"/>
                  </w:rPr>
                  <w:t>X</w:t>
                </w:r>
              </w:p>
            </w:sdtContent>
          </w:sdt>
        </w:tc>
      </w:tr>
      <w:tr>
        <w:trPr>
          <w:trHeight w:val="56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3977" w:type="dxa"/>
            <w:gridSpan w:val="3"/>
            <w:tcBorders>
              <w:top w:val="single" w:sz="4" w:space="0" w:color="000000"/>
              <w:left w:val="single" w:sz="4" w:space="0" w:color="000000"/>
              <w:bottom w:val="single" w:sz="4" w:space="0" w:color="000000"/>
            </w:tcBorders>
          </w:tcPr>
          <w:p>
            <w:pPr>
              <w:pStyle w:val="Normal"/>
              <w:widowControl w:val="false"/>
              <w:spacing w:before="0" w:after="0"/>
              <w:rPr>
                <w:szCs w:val="21"/>
              </w:rPr>
            </w:pPr>
            <w:r>
              <w:rPr>
                <w:szCs w:val="21"/>
                <w:lang w:val="es-ES" w:bidi="ar-SA"/>
              </w:rPr>
              <w:t>Orden.</w:t>
            </w:r>
          </w:p>
        </w:tc>
        <w:tc>
          <w:tcPr>
            <w:tcW w:w="1758" w:type="dxa"/>
            <w:tcBorders>
              <w:top w:val="single" w:sz="4" w:space="0" w:color="000000"/>
              <w:bottom w:val="single" w:sz="4" w:space="0" w:color="000000"/>
              <w:right w:val="double" w:sz="4" w:space="0" w:color="000000"/>
            </w:tcBorders>
          </w:tcPr>
          <w:sdt>
            <w:sdtPr>
              <w14:checkbox>
                <w14:checked w:val=""/>
                <w14:checkedState w:val=""/>
                <w14:uncheckedState w:val=""/>
              </w14:checkbox>
              <w:id w:val="1213126445"/>
            </w:sdtPr>
            <w:sdtContent>
              <w:p>
                <w:pPr>
                  <w:pStyle w:val="Normal"/>
                  <w:widowControl w:val="false"/>
                  <w:spacing w:before="0" w:after="0"/>
                  <w:rPr>
                    <w:szCs w:val="21"/>
                  </w:rPr>
                </w:pPr>
                <w:r>
                  <w:rPr>
                    <w:rFonts w:eastAsia="MS Gothic" w:ascii="MS Gothic" w:hAnsi="MS Gothic"/>
                    <w:szCs w:val="21"/>
                    <w:lang w:val="es-ES" w:bidi="ar-SA"/>
                  </w:rPr>
                  <w:t>☐</w:t>
                </w:r>
              </w:p>
            </w:sdtContent>
          </w:sdt>
        </w:tc>
      </w:tr>
      <w:tr>
        <w:trPr>
          <w:trHeight w:val="567"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Título de la disposición</w:t>
            </w:r>
          </w:p>
        </w:tc>
        <w:tc>
          <w:tcPr>
            <w:tcW w:w="3977" w:type="dxa"/>
            <w:gridSpan w:val="3"/>
            <w:tcBorders>
              <w:top w:val="single" w:sz="4" w:space="0" w:color="000000"/>
              <w:left w:val="single" w:sz="4" w:space="0" w:color="000000"/>
              <w:bottom w:val="single" w:sz="4" w:space="0" w:color="000000"/>
            </w:tcBorders>
          </w:tcPr>
          <w:p>
            <w:pPr>
              <w:pStyle w:val="Normal"/>
              <w:widowControl w:val="false"/>
              <w:spacing w:before="0" w:after="400"/>
              <w:jc w:val="both"/>
              <w:rPr>
                <w:rFonts w:ascii="Source Sans Pro" w:hAnsi="Source Sans Pro"/>
              </w:rPr>
            </w:pPr>
            <w:r>
              <w:rPr>
                <w:color w:val="000000"/>
              </w:rPr>
              <w:t xml:space="preserve">Proyecto de Decreto------------por el que se crean y regulan los Premios “Nuestra </w:t>
            </w:r>
            <w:r>
              <w:rPr>
                <w:color w:val="000000"/>
                <w:shd w:fill="FFFFFF" w:val="clear"/>
              </w:rPr>
              <w:t>Industria, Energía y Minas de Andalucía”.</w:t>
            </w:r>
          </w:p>
        </w:tc>
        <w:tc>
          <w:tcPr>
            <w:tcW w:w="1758" w:type="dxa"/>
            <w:tcBorders>
              <w:top w:val="single" w:sz="4" w:space="0" w:color="000000"/>
              <w:bottom w:val="single" w:sz="4" w:space="0" w:color="000000"/>
              <w:right w:val="double" w:sz="4" w:space="0" w:color="000000"/>
            </w:tcBorders>
          </w:tcPr>
          <w:p>
            <w:pPr>
              <w:pStyle w:val="Normal"/>
              <w:widowControl w:val="false"/>
              <w:spacing w:before="0" w:after="0"/>
              <w:rPr>
                <w:szCs w:val="21"/>
              </w:rPr>
            </w:pPr>
            <w:r>
              <w:rPr>
                <w:szCs w:val="21"/>
              </w:rPr>
            </w:r>
          </w:p>
        </w:tc>
      </w:tr>
      <w:tr>
        <w:trPr>
          <w:trHeight w:val="567" w:hRule="atLeast"/>
        </w:trPr>
        <w:tc>
          <w:tcPr>
            <w:tcW w:w="4717" w:type="dxa"/>
            <w:tcBorders>
              <w:top w:val="single" w:sz="4" w:space="0" w:color="000000"/>
              <w:left w:val="double" w:sz="4" w:space="0" w:color="000000"/>
              <w:bottom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Tipo de Memoria</w:t>
            </w:r>
          </w:p>
        </w:tc>
        <w:tc>
          <w:tcPr>
            <w:tcW w:w="3977" w:type="dxa"/>
            <w:gridSpan w:val="3"/>
            <w:tcBorders>
              <w:top w:val="single" w:sz="4" w:space="0" w:color="000000"/>
              <w:left w:val="single" w:sz="4" w:space="0" w:color="000000"/>
              <w:bottom w:val="double" w:sz="4" w:space="0" w:color="000000"/>
            </w:tcBorders>
          </w:tcPr>
          <w:p>
            <w:pPr>
              <w:pStyle w:val="Normal"/>
              <w:widowControl w:val="false"/>
              <w:spacing w:before="0" w:after="0"/>
              <w:rPr>
                <w:szCs w:val="21"/>
              </w:rPr>
            </w:pPr>
            <w:r>
              <w:rPr>
                <w:szCs w:val="21"/>
                <w:lang w:val="es-ES" w:bidi="ar-SA"/>
              </w:rPr>
              <w:t xml:space="preserve">Normal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w:t>
            </w:r>
            <w:r>
              <w:rPr>
                <w:szCs w:val="21"/>
                <w:u w:val="single" w:color="000000"/>
                <w:lang w:val="es-ES" w:bidi="ar-SA"/>
              </w:rPr>
              <w:t xml:space="preserve"> Abreviada </w:t>
            </w:r>
            <w:sdt>
              <w:sdtPr>
                <w14:checkbox>
                  <w14:checked w14:val="0"/>
                  <w14:checkedState w14:val="0"/>
                  <w14:uncheckedState w14:val="0"/>
                </w14:checkbox>
              </w:sdtPr>
              <w:sdtContent>
                <w:r>
                  <w:rPr>
                    <w:szCs w:val="21"/>
                    <w:u w:val="single" w:color="000000"/>
                    <w:lang w:val="es-ES" w:bidi="ar-SA"/>
                  </w:rPr>
                </w:r>
                <w:r>
                  <w:rPr>
                    <w:rFonts w:eastAsia="MS Gothic" w:ascii="MS Gothic" w:hAnsi="MS Gothic"/>
                    <w:szCs w:val="21"/>
                    <w:u w:val="single" w:color="000000"/>
                    <w:lang w:val="es-ES" w:bidi="ar-SA"/>
                  </w:rPr>
                  <w:t>☐</w:t>
                </w:r>
              </w:sdtContent>
            </w:sdt>
            <w:r>
              <w:rPr>
                <w:rFonts w:eastAsia="MS Gothic" w:ascii="MS Gothic" w:hAnsi="MS Gothic"/>
                <w:szCs w:val="21"/>
                <w:u w:val="single" w:color="000000"/>
                <w:lang w:val="es-ES" w:bidi="ar-SA"/>
              </w:rPr>
              <w:t xml:space="preserve"> X</w:t>
            </w:r>
          </w:p>
        </w:tc>
        <w:tc>
          <w:tcPr>
            <w:tcW w:w="1758" w:type="dxa"/>
            <w:tcBorders>
              <w:top w:val="single" w:sz="4" w:space="0" w:color="000000"/>
              <w:bottom w:val="double" w:sz="4" w:space="0" w:color="000000"/>
              <w:right w:val="double" w:sz="4" w:space="0" w:color="000000"/>
            </w:tcBorders>
          </w:tcPr>
          <w:p>
            <w:pPr>
              <w:pStyle w:val="Normal"/>
              <w:widowControl w:val="false"/>
              <w:spacing w:before="0" w:after="0"/>
              <w:rPr>
                <w:szCs w:val="21"/>
                <w:highlight w:val="none"/>
                <w:shd w:fill="FFFF00" w:val="clear"/>
                <w14:ligatures w14:val="none"/>
              </w:rPr>
            </w:pPr>
            <w:r>
              <w:rPr>
                <w:szCs w:val="21"/>
                <w:shd w:fill="FFFF00" w:val="clear"/>
                <w14:ligatures w14:val="none"/>
              </w:rPr>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B3B3B3" w:val="clear"/>
          </w:tcPr>
          <w:p>
            <w:pPr>
              <w:pStyle w:val="Normal"/>
              <w:widowControl w:val="false"/>
              <w:spacing w:before="0" w:after="0"/>
              <w:jc w:val="center"/>
              <w:rPr>
                <w:b/>
                <w:bCs/>
                <w:szCs w:val="21"/>
              </w:rPr>
            </w:pPr>
            <w:r>
              <w:rPr>
                <w:b/>
                <w:bCs/>
                <w:szCs w:val="21"/>
                <w:lang w:val="es-ES" w:bidi="ar-SA"/>
              </w:rPr>
              <w:t>1. OPORTUNIDAD DE LA PROPUESTA</w:t>
            </w:r>
          </w:p>
        </w:tc>
      </w:tr>
      <w:tr>
        <w:trPr>
          <w:trHeight w:val="397" w:hRule="atLeast"/>
        </w:trPr>
        <w:tc>
          <w:tcPr>
            <w:tcW w:w="4717" w:type="dxa"/>
            <w:tcBorders>
              <w:top w:val="double" w:sz="4" w:space="0" w:color="000000"/>
              <w:left w:val="double" w:sz="4" w:space="0" w:color="000000"/>
              <w:bottom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Situación que se regula</w:t>
            </w:r>
            <w:r>
              <w:rPr>
                <w:rStyle w:val="Ancladenotaalpie"/>
                <w:b/>
                <w:szCs w:val="21"/>
                <w:vertAlign w:val="superscript"/>
                <w:lang w:val="es-ES" w:bidi="ar-SA"/>
              </w:rPr>
              <w:footnoteReference w:id="4"/>
            </w:r>
          </w:p>
        </w:tc>
        <w:tc>
          <w:tcPr>
            <w:tcW w:w="3977" w:type="dxa"/>
            <w:gridSpan w:val="3"/>
            <w:tcBorders>
              <w:top w:val="double" w:sz="4" w:space="0" w:color="000000"/>
              <w:left w:val="single" w:sz="4" w:space="0" w:color="000000"/>
              <w:bottom w:val="double" w:sz="4" w:space="0" w:color="000000"/>
            </w:tcBorders>
          </w:tcPr>
          <w:p>
            <w:pPr>
              <w:pStyle w:val="Cuerpodetexto"/>
              <w:widowControl w:val="false"/>
              <w:spacing w:before="0" w:after="0"/>
              <w:jc w:val="both"/>
              <w:rPr>
                <w:rFonts w:ascii="Source Sans Pro" w:hAnsi="Source Sans Pro"/>
                <w:sz w:val="21"/>
                <w:szCs w:val="21"/>
              </w:rPr>
            </w:pPr>
            <w:r>
              <w:rPr>
                <w:b w:val="false"/>
                <w:i w:val="false"/>
                <w:caps w:val="false"/>
                <w:smallCaps w:val="false"/>
                <w:color w:val="333333"/>
                <w:spacing w:val="0"/>
                <w:sz w:val="21"/>
                <w:szCs w:val="21"/>
              </w:rPr>
              <w:t>Ante la inexistencia de una regulación de premios en este ámbito, mediante el presente Decreto se pretende establecer una normativa de los mismos que ponga de manifiesto el reconocimiento de la Administración a una actividad importante y de gran impacto en la economía andaluza y que, asimismo, sirva para mostrar el  apoyo y promover el estimulo al sector industrial, energético y minero.</w:t>
            </w:r>
          </w:p>
          <w:p>
            <w:pPr>
              <w:pStyle w:val="Normal"/>
              <w:widowControl w:val="false"/>
              <w:spacing w:before="0" w:after="0"/>
              <w:rPr>
                <w:szCs w:val="21"/>
              </w:rPr>
            </w:pPr>
            <w:r>
              <w:rPr>
                <w:szCs w:val="21"/>
              </w:rPr>
            </w:r>
          </w:p>
        </w:tc>
        <w:tc>
          <w:tcPr>
            <w:tcW w:w="1758" w:type="dxa"/>
            <w:tcBorders>
              <w:top w:val="double" w:sz="4" w:space="0" w:color="000000"/>
              <w:bottom w:val="double" w:sz="4" w:space="0" w:color="000000"/>
              <w:right w:val="double" w:sz="4" w:space="0" w:color="000000"/>
            </w:tcBorders>
          </w:tcPr>
          <w:p>
            <w:pPr>
              <w:pStyle w:val="Normal"/>
              <w:widowControl w:val="false"/>
              <w:spacing w:before="0" w:after="0"/>
              <w:rPr>
                <w:szCs w:val="21"/>
              </w:rPr>
            </w:pPr>
            <w:r>
              <w:rPr>
                <w:szCs w:val="21"/>
              </w:rPr>
            </w:r>
          </w:p>
        </w:tc>
      </w:tr>
      <w:tr>
        <w:trPr>
          <w:trHeight w:val="397"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Objetivos que se persiguen</w:t>
            </w:r>
            <w:r>
              <w:rPr>
                <w:rStyle w:val="Ancladenotaalpie"/>
                <w:b/>
                <w:szCs w:val="21"/>
                <w:vertAlign w:val="superscript"/>
                <w:lang w:val="es-ES" w:bidi="ar-SA"/>
              </w:rPr>
              <w:footnoteReference w:id="5"/>
            </w:r>
          </w:p>
        </w:tc>
        <w:tc>
          <w:tcPr>
            <w:tcW w:w="3977" w:type="dxa"/>
            <w:gridSpan w:val="3"/>
            <w:tcBorders>
              <w:top w:val="double" w:sz="4" w:space="0" w:color="000000"/>
              <w:left w:val="single" w:sz="4" w:space="0" w:color="000000"/>
              <w:bottom w:val="single" w:sz="4" w:space="0" w:color="000000"/>
            </w:tcBorders>
          </w:tcPr>
          <w:p>
            <w:pPr>
              <w:pStyle w:val="Cuerpodetexto"/>
              <w:widowControl w:val="false"/>
              <w:spacing w:before="0" w:after="0"/>
              <w:jc w:val="both"/>
              <w:rPr>
                <w:rFonts w:ascii="Source Sans Pro" w:hAnsi="Source Sans Pro"/>
                <w:sz w:val="21"/>
                <w:szCs w:val="21"/>
              </w:rPr>
            </w:pPr>
            <w:r>
              <w:rPr>
                <w:b w:val="false"/>
                <w:i w:val="false"/>
                <w:caps w:val="false"/>
                <w:smallCaps w:val="false"/>
                <w:color w:val="333333"/>
                <w:spacing w:val="0"/>
                <w:sz w:val="21"/>
                <w:szCs w:val="21"/>
                <w:lang w:val="es-ES" w:bidi="ar-SA"/>
              </w:rPr>
              <w:t>1. Incentivar y reconocer la labor de los profesionales y empresas del sector industrial, energético y minero para la promoción de las actividades más destacadas en este ámbito, que consecuentemente incrementen y den valor a la economía y sociedad andaluza.</w:t>
            </w:r>
          </w:p>
          <w:p>
            <w:pPr>
              <w:pStyle w:val="Cuerpodetexto"/>
              <w:widowControl w:val="false"/>
              <w:spacing w:before="0" w:after="0"/>
              <w:jc w:val="both"/>
              <w:rPr>
                <w:b w:val="false"/>
                <w:i w:val="false"/>
                <w:i w:val="false"/>
                <w:caps w:val="false"/>
                <w:smallCaps w:val="false"/>
                <w:color w:val="333333"/>
                <w:spacing w:val="0"/>
                <w:lang w:val="es-ES" w:bidi="ar-SA"/>
              </w:rPr>
            </w:pPr>
            <w:r>
              <w:rPr>
                <w:b w:val="false"/>
                <w:i w:val="false"/>
                <w:caps w:val="false"/>
                <w:smallCaps w:val="false"/>
                <w:color w:val="333333"/>
                <w:spacing w:val="0"/>
                <w:lang w:val="es-ES" w:bidi="ar-SA"/>
              </w:rPr>
            </w:r>
          </w:p>
          <w:p>
            <w:pPr>
              <w:pStyle w:val="Cuerpodetexto"/>
              <w:widowControl w:val="false"/>
              <w:spacing w:before="0" w:after="0"/>
              <w:ind w:left="0" w:right="0" w:hanging="0"/>
              <w:jc w:val="both"/>
              <w:rPr>
                <w:rFonts w:ascii="Source Sans Pro" w:hAnsi="Source Sans Pro"/>
                <w:sz w:val="21"/>
                <w:szCs w:val="21"/>
              </w:rPr>
            </w:pPr>
            <w:r>
              <w:rPr>
                <w:b w:val="false"/>
                <w:i w:val="false"/>
                <w:caps w:val="false"/>
                <w:smallCaps w:val="false"/>
                <w:color w:val="333333"/>
                <w:spacing w:val="0"/>
                <w:sz w:val="21"/>
                <w:szCs w:val="21"/>
              </w:rPr>
              <w:t>2. Dar visibilidad al sector industrial, energético y minero.</w:t>
            </w:r>
          </w:p>
          <w:p>
            <w:pPr>
              <w:pStyle w:val="Normal"/>
              <w:widowControl w:val="false"/>
              <w:spacing w:before="0" w:after="0"/>
              <w:rPr>
                <w:szCs w:val="21"/>
              </w:rPr>
            </w:pPr>
            <w:r>
              <w:rPr>
                <w:szCs w:val="21"/>
              </w:rPr>
            </w:r>
          </w:p>
        </w:tc>
        <w:tc>
          <w:tcPr>
            <w:tcW w:w="1758" w:type="dxa"/>
            <w:tcBorders>
              <w:top w:val="double" w:sz="4" w:space="0" w:color="000000"/>
              <w:bottom w:val="single" w:sz="4" w:space="0" w:color="000000"/>
              <w:right w:val="double" w:sz="4" w:space="0" w:color="000000"/>
            </w:tcBorders>
          </w:tcPr>
          <w:p>
            <w:pPr>
              <w:pStyle w:val="Normal"/>
              <w:widowControl w:val="false"/>
              <w:spacing w:before="0" w:after="0"/>
              <w:rPr>
                <w:szCs w:val="21"/>
              </w:rPr>
            </w:pPr>
            <w:r>
              <w:rPr>
                <w:szCs w:val="21"/>
              </w:rPr>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Principales alternativas consideradas</w:t>
            </w:r>
            <w:r>
              <w:rPr>
                <w:rStyle w:val="Ancladenotaalpie"/>
                <w:b/>
                <w:szCs w:val="21"/>
                <w:vertAlign w:val="superscript"/>
                <w:lang w:val="es-ES" w:bidi="ar-SA"/>
              </w:rPr>
              <w:footnoteReference w:id="6"/>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Cuerpodetexto"/>
              <w:widowControl w:val="false"/>
              <w:spacing w:before="0" w:after="140"/>
              <w:rPr/>
            </w:pPr>
            <w:r>
              <w:rPr>
                <w:b w:val="false"/>
                <w:i w:val="false"/>
                <w:caps w:val="false"/>
                <w:smallCaps w:val="false"/>
                <w:color w:val="333333"/>
                <w:spacing w:val="0"/>
                <w:lang w:val="es-ES" w:bidi="ar-SA"/>
              </w:rPr>
              <w:t>No se han encontrado otras soluciones a esta necesidad, no planteándose soluciones no regulatorias y, en consecuencia, optándose por la c</w:t>
            </w:r>
            <w:r>
              <w:rPr>
                <w:lang w:val="es-ES" w:bidi="ar-SA"/>
              </w:rPr>
              <w:t>reación de unos premios específicos por Decreto.</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doub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A6A6A6" w:themeFill="background1" w:themeFillShade="a6" w:val="clear"/>
          </w:tcPr>
          <w:p>
            <w:pPr>
              <w:pStyle w:val="Normal"/>
              <w:widowControl w:val="false"/>
              <w:spacing w:before="0" w:after="0"/>
              <w:jc w:val="center"/>
              <w:rPr>
                <w:szCs w:val="21"/>
              </w:rPr>
            </w:pPr>
            <w:r>
              <w:rPr>
                <w:b/>
                <w:szCs w:val="21"/>
                <w:lang w:val="es-ES" w:bidi="ar-SA"/>
              </w:rPr>
              <w:t>2. CONTENIDO</w:t>
            </w:r>
          </w:p>
        </w:tc>
      </w:tr>
      <w:tr>
        <w:trPr>
          <w:trHeight w:val="1062" w:hRule="atLeast"/>
        </w:trPr>
        <w:tc>
          <w:tcPr>
            <w:tcW w:w="4717" w:type="dxa"/>
            <w:tcBorders>
              <w:top w:val="double" w:sz="4" w:space="0" w:color="000000"/>
              <w:left w:val="double" w:sz="4" w:space="0" w:color="000000"/>
              <w:bottom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Estructura de la propuesta</w:t>
            </w:r>
            <w:r>
              <w:rPr>
                <w:rStyle w:val="Ancladenotaalpie"/>
                <w:b/>
                <w:szCs w:val="21"/>
                <w:vertAlign w:val="superscript"/>
                <w:lang w:val="es-ES" w:bidi="ar-SA"/>
              </w:rPr>
              <w:footnoteReference w:id="7"/>
            </w:r>
          </w:p>
        </w:tc>
        <w:tc>
          <w:tcPr>
            <w:tcW w:w="5735" w:type="dxa"/>
            <w:gridSpan w:val="4"/>
            <w:tcBorders>
              <w:top w:val="double" w:sz="4" w:space="0" w:color="000000"/>
              <w:left w:val="single" w:sz="4" w:space="0" w:color="000000"/>
              <w:bottom w:val="double" w:sz="4" w:space="0" w:color="000000"/>
              <w:right w:val="double" w:sz="4" w:space="0" w:color="000000"/>
            </w:tcBorders>
          </w:tcPr>
          <w:p>
            <w:pPr>
              <w:pStyle w:val="Normal"/>
              <w:widowControl w:val="false"/>
              <w:spacing w:lineRule="auto" w:line="312" w:before="0" w:after="400"/>
              <w:jc w:val="both"/>
              <w:rPr/>
            </w:pPr>
            <w:r>
              <w:rPr>
                <w:rStyle w:val="Fuentedeprrafopredeter"/>
                <w:rFonts w:eastAsia="Calibri" w:cs="Arial"/>
                <w:color w:val="21211E"/>
                <w:sz w:val="21"/>
                <w:szCs w:val="18"/>
                <w:lang w:eastAsia="en-US"/>
              </w:rPr>
              <w:t xml:space="preserve">Se estructura en diez artículos, </w:t>
            </w:r>
            <w:r>
              <w:rPr>
                <w:rStyle w:val="Fuentedeprrafopredeter"/>
                <w:rFonts w:eastAsia="Calibri" w:cs="Arial"/>
                <w:color w:val="21211E"/>
                <w:sz w:val="21"/>
                <w:szCs w:val="18"/>
                <w:shd w:fill="FFFFFF" w:val="clear"/>
                <w:lang w:eastAsia="en-US"/>
              </w:rPr>
              <w:t>una disposición adicional y dos disposiciones finales.</w:t>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A6A6A6" w:themeFill="background1" w:themeFillShade="a6" w:val="clear"/>
          </w:tcPr>
          <w:p>
            <w:pPr>
              <w:pStyle w:val="Normal"/>
              <w:widowControl w:val="false"/>
              <w:spacing w:before="0" w:after="0"/>
              <w:jc w:val="center"/>
              <w:rPr>
                <w:b/>
                <w:szCs w:val="21"/>
              </w:rPr>
            </w:pPr>
            <w:r>
              <w:rPr>
                <w:b/>
                <w:szCs w:val="21"/>
                <w:lang w:val="es-ES" w:bidi="ar-SA"/>
              </w:rPr>
              <w:t>3. ANÁLISIS JURÍDICO</w:t>
            </w:r>
          </w:p>
        </w:tc>
      </w:tr>
      <w:tr>
        <w:trPr>
          <w:trHeight w:val="397" w:hRule="atLeast"/>
        </w:trPr>
        <w:tc>
          <w:tcPr>
            <w:tcW w:w="4717" w:type="dxa"/>
            <w:vMerge w:val="restart"/>
            <w:tcBorders>
              <w:top w:val="doub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bCs/>
                <w:szCs w:val="21"/>
                <w:lang w:val="es-ES" w:bidi="ar-SA"/>
              </w:rPr>
              <w:t>Normas afectadas</w:t>
            </w:r>
            <w:r>
              <w:rPr>
                <w:rStyle w:val="Ancladenotaalpie"/>
                <w:b/>
                <w:bCs/>
                <w:szCs w:val="21"/>
                <w:vertAlign w:val="superscript"/>
                <w:lang w:val="es-ES" w:bidi="ar-SA"/>
              </w:rPr>
              <w:footnoteReference w:id="8"/>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 Ninguna</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doub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A6A6A6" w:themeFill="background1" w:themeFillShade="a6" w:val="clear"/>
          </w:tcPr>
          <w:p>
            <w:pPr>
              <w:pStyle w:val="Normal"/>
              <w:widowControl w:val="false"/>
              <w:spacing w:before="0" w:after="0"/>
              <w:jc w:val="center"/>
              <w:rPr>
                <w:b/>
                <w:szCs w:val="21"/>
              </w:rPr>
            </w:pPr>
            <w:r>
              <w:rPr>
                <w:b/>
                <w:szCs w:val="21"/>
                <w:lang w:val="es-ES" w:bidi="ar-SA"/>
              </w:rPr>
              <w:t>4. TRAMITACIÓN</w:t>
            </w:r>
          </w:p>
        </w:tc>
      </w:tr>
      <w:tr>
        <w:trPr>
          <w:trHeight w:val="785" w:hRule="atLeast"/>
        </w:trPr>
        <w:tc>
          <w:tcPr>
            <w:tcW w:w="4717" w:type="dxa"/>
            <w:vMerge w:val="restart"/>
            <w:tcBorders>
              <w:top w:val="double" w:sz="4" w:space="0" w:color="000000"/>
              <w:left w:val="double" w:sz="4" w:space="0" w:color="000000"/>
              <w:right w:val="single" w:sz="4" w:space="0" w:color="000000"/>
            </w:tcBorders>
            <w:shd w:color="auto" w:fill="E6E6E6" w:val="clear"/>
          </w:tcPr>
          <w:p>
            <w:pPr>
              <w:pStyle w:val="Normal"/>
              <w:widowControl w:val="false"/>
              <w:spacing w:before="0" w:after="0"/>
              <w:rPr>
                <w:b/>
                <w:szCs w:val="21"/>
              </w:rPr>
            </w:pPr>
            <w:r>
              <w:rPr>
                <w:b/>
                <w:szCs w:val="21"/>
                <w:lang w:val="es-ES" w:bidi="ar-SA"/>
              </w:rPr>
              <w:t>Consulta pública previa</w:t>
            </w:r>
          </w:p>
          <w:p>
            <w:pPr>
              <w:pStyle w:val="Normal"/>
              <w:widowControl w:val="false"/>
              <w:spacing w:before="0" w:after="0"/>
              <w:rPr>
                <w:szCs w:val="21"/>
              </w:rPr>
            </w:pPr>
            <w:r>
              <w:rPr>
                <w:szCs w:val="21"/>
              </w:rPr>
            </w:r>
          </w:p>
        </w:tc>
        <w:tc>
          <w:tcPr>
            <w:tcW w:w="5735" w:type="dxa"/>
            <w:gridSpan w:val="4"/>
            <w:tcBorders>
              <w:top w:val="double" w:sz="4" w:space="0" w:color="000000"/>
              <w:left w:val="single" w:sz="4" w:space="0" w:color="000000"/>
              <w:bottom w:val="doub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SÍ </w:t>
            </w:r>
            <w:sdt>
              <w:sdtPr>
                <w14:checkbox>
                  <w14:checked w14:val="0"/>
                  <w14:checkedState w14:val="0"/>
                  <w14:uncheckedState w14:val="0"/>
                </w14:checkbox>
              </w:sdtPr>
              <w:sdtContent>
                <w:r>
                  <w:rPr>
                    <w:szCs w:val="21"/>
                    <w:lang w:val="es-ES" w:bidi="ar-SA"/>
                  </w:rPr>
                </w:r>
                <w:r>
                  <w:rPr>
                    <w:szCs w:val="21"/>
                    <w:lang w:val="es-ES" w:bidi="ar-SA"/>
                  </w:rPr>
                </w:r>
              </w:sdtContent>
            </w:sdt>
            <w:r>
              <w:rPr>
                <w:szCs w:val="21"/>
                <w:lang w:val="es-ES" w:bidi="ar-SA"/>
              </w:rPr>
              <w:t xml:space="preserve">  X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321"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Fecha de la consulta: 17/04/2024</w:t>
            </w:r>
            <w:r>
              <w:rPr>
                <w:rFonts w:ascii="Source Sans Pro;sans-serif" w:hAnsi="Source Sans Pro;sans-serif"/>
                <w:b w:val="false"/>
                <w:i w:val="false"/>
                <w:caps w:val="false"/>
                <w:smallCaps w:val="false"/>
                <w:color w:val="333333"/>
                <w:spacing w:val="0"/>
                <w:sz w:val="23"/>
                <w:szCs w:val="21"/>
                <w:lang w:val="es-ES" w:bidi="ar-SA"/>
              </w:rPr>
              <w:t>-</w:t>
            </w:r>
            <w:r>
              <w:rPr>
                <w:szCs w:val="21"/>
                <w:lang w:val="es-ES" w:bidi="ar-SA"/>
              </w:rPr>
              <w:t>01/05/2024</w:t>
            </w:r>
          </w:p>
        </w:tc>
      </w:tr>
      <w:tr>
        <w:trPr>
          <w:trHeight w:val="774"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b/>
                <w:szCs w:val="21"/>
              </w:rPr>
            </w:pPr>
            <w:r>
              <w:rPr>
                <w:b/>
                <w:szCs w:val="21"/>
                <w:lang w:val="es-ES" w:bidi="ar-SA"/>
              </w:rPr>
              <w:t xml:space="preserve"> </w:t>
            </w:r>
            <w:r>
              <w:rPr>
                <w:b/>
                <w:szCs w:val="21"/>
                <w:lang w:val="es-ES" w:bidi="ar-SA"/>
              </w:rPr>
              <w:t>Resultado y valoración</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highlight w:val="none"/>
                <w:shd w:fill="FFFFFF" w:val="clear"/>
                <w14:ligatures w14:val="none"/>
              </w:rPr>
            </w:pPr>
            <w:r>
              <w:rPr>
                <w:szCs w:val="21"/>
                <w:shd w:fill="FFFFFF" w:val="clear"/>
                <w14:ligatures w14:val="none"/>
              </w:rPr>
              <w:t>No se han realizado aportaciones</w:t>
            </w:r>
          </w:p>
        </w:tc>
      </w:tr>
      <w:tr>
        <w:trPr>
          <w:trHeight w:val="785" w:hRule="atLeast"/>
        </w:trPr>
        <w:tc>
          <w:tcPr>
            <w:tcW w:w="4717" w:type="dxa"/>
            <w:vMerge w:val="restart"/>
            <w:tcBorders>
              <w:top w:val="double" w:sz="4" w:space="0" w:color="000000"/>
              <w:left w:val="double" w:sz="4" w:space="0" w:color="000000"/>
              <w:right w:val="single" w:sz="4" w:space="0" w:color="000000"/>
            </w:tcBorders>
            <w:shd w:color="auto" w:fill="E6E6E6" w:val="clear"/>
          </w:tcPr>
          <w:p>
            <w:pPr>
              <w:pStyle w:val="Normal"/>
              <w:widowControl w:val="false"/>
              <w:spacing w:before="0" w:after="0"/>
              <w:rPr>
                <w:b/>
                <w:color w:val="auto"/>
                <w:szCs w:val="21"/>
              </w:rPr>
            </w:pPr>
            <w:r>
              <w:rPr>
                <w:b/>
                <w:color w:val="auto"/>
                <w:szCs w:val="21"/>
                <w:lang w:val="es-ES" w:bidi="ar-SA"/>
              </w:rPr>
              <w:t>Trámite de Audiencia e información pública</w:t>
            </w:r>
          </w:p>
        </w:tc>
        <w:tc>
          <w:tcPr>
            <w:tcW w:w="5735" w:type="dxa"/>
            <w:gridSpan w:val="4"/>
            <w:tcBorders>
              <w:top w:val="double" w:sz="4" w:space="0" w:color="000000"/>
              <w:left w:val="single" w:sz="4" w:space="0" w:color="000000"/>
              <w:bottom w:val="doub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SÍ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321"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Fecha de la consulta:</w:t>
            </w:r>
          </w:p>
        </w:tc>
      </w:tr>
      <w:tr>
        <w:trPr>
          <w:trHeight w:val="774"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b/>
                <w:szCs w:val="21"/>
              </w:rPr>
            </w:pPr>
            <w:r>
              <w:rPr>
                <w:b/>
                <w:szCs w:val="21"/>
                <w:lang w:val="es-ES" w:bidi="ar-SA"/>
              </w:rPr>
              <w:t>Resultado y valoración</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rPr>
            </w:r>
          </w:p>
        </w:tc>
      </w:tr>
      <w:tr>
        <w:trPr>
          <w:trHeight w:val="774" w:hRule="atLeast"/>
        </w:trPr>
        <w:tc>
          <w:tcPr>
            <w:tcW w:w="4717" w:type="dxa"/>
            <w:vMerge w:val="restart"/>
            <w:tcBorders>
              <w:top w:val="doub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Informes y dictámenes recabados</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76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774" w:hRule="atLeast"/>
        </w:trPr>
        <w:tc>
          <w:tcPr>
            <w:tcW w:w="4717" w:type="dxa"/>
            <w:vMerge w:val="restart"/>
            <w:tcBorders>
              <w:top w:val="doub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Resultado y valoración</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76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A6A6A6" w:themeFill="background1" w:themeFillShade="a6" w:val="clear"/>
            <w:vAlign w:val="center"/>
          </w:tcPr>
          <w:p>
            <w:pPr>
              <w:pStyle w:val="Normal"/>
              <w:widowControl w:val="false"/>
              <w:spacing w:before="0" w:after="0"/>
              <w:jc w:val="center"/>
              <w:rPr>
                <w:szCs w:val="21"/>
              </w:rPr>
            </w:pPr>
            <w:r>
              <w:rPr>
                <w:b/>
                <w:szCs w:val="21"/>
                <w:lang w:val="es-ES" w:bidi="ar-SA"/>
              </w:rPr>
              <w:t>5. ANÁLISIS DE IMPACTOS</w:t>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Impacto económico</w:t>
            </w:r>
            <w:r>
              <w:rPr>
                <w:rStyle w:val="Ancladenotaalpie"/>
                <w:b/>
                <w:szCs w:val="21"/>
                <w:vertAlign w:val="superscript"/>
                <w:lang w:val="es-ES" w:bidi="ar-SA"/>
              </w:rPr>
              <w:footnoteReference w:id="9"/>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Impacto económico directo</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1"/>
                  <w14:checkedState w14:val="0"/>
                  <w14:uncheckedState w14:val="0"/>
                </w14:checkbox>
              </w:sdtPr>
              <w:sdtContent>
                <w:r>
                  <w:rPr>
                    <w:szCs w:val="21"/>
                    <w:lang w:val="es-ES" w:bidi="ar-SA"/>
                  </w:rPr>
                </w:r>
                <w:r>
                  <w:rPr>
                    <w:szCs w:val="21"/>
                    <w:lang w:val="es-ES" w:bidi="ar-SA"/>
                  </w:rPr>
                </w:r>
              </w:sdtContent>
            </w:sdt>
            <w:r>
              <w:rPr>
                <w:rFonts w:eastAsia="MS Gothic" w:ascii="MS Gothic" w:hAnsi="MS Gothic"/>
                <w:szCs w:val="21"/>
                <w:lang w:val="es-ES" w:bidi="ar-SA"/>
              </w:rPr>
              <w:t xml:space="preserve"> X</w:t>
            </w:r>
          </w:p>
          <w:p>
            <w:pPr>
              <w:pStyle w:val="Normal"/>
              <w:widowControl w:val="false"/>
              <w:spacing w:before="0" w:after="0"/>
              <w:jc w:val="center"/>
              <w:rPr>
                <w:szCs w:val="21"/>
              </w:rPr>
            </w:pPr>
            <w:r>
              <w:rPr>
                <w:szCs w:val="21"/>
              </w:rPr>
            </w:r>
          </w:p>
          <w:p>
            <w:pPr>
              <w:pStyle w:val="Normal"/>
              <w:widowControl w:val="false"/>
              <w:spacing w:before="0" w:after="0"/>
              <w:rPr>
                <w:szCs w:val="21"/>
              </w:rPr>
            </w:pPr>
            <w:r>
              <w:rPr>
                <w:szCs w:val="21"/>
                <w:lang w:val="es-ES" w:bidi="ar-SA"/>
              </w:rPr>
              <w:t>En caso afirmativo, enumerar los principales efectos</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Impacto económico indirecto</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 xml:space="preserve">                   </w:t>
            </w:r>
            <w:r>
              <w:rPr>
                <w:szCs w:val="21"/>
                <w:lang w:val="es-ES" w:bidi="ar-SA"/>
              </w:rPr>
              <w:t xml:space="preserve">SÍ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p>
            <w:pPr>
              <w:pStyle w:val="Normal"/>
              <w:widowControl w:val="false"/>
              <w:spacing w:before="0" w:after="0"/>
              <w:rPr>
                <w:szCs w:val="21"/>
              </w:rPr>
            </w:pPr>
            <w:r>
              <w:rPr>
                <w:szCs w:val="21"/>
              </w:rPr>
            </w:r>
          </w:p>
          <w:p>
            <w:pPr>
              <w:pStyle w:val="Normal"/>
              <w:widowControl w:val="false"/>
              <w:spacing w:before="0" w:after="0"/>
              <w:rPr>
                <w:szCs w:val="21"/>
              </w:rPr>
            </w:pPr>
            <w:r>
              <w:rPr>
                <w:szCs w:val="21"/>
                <w:lang w:val="es-ES" w:bidi="ar-SA"/>
              </w:rPr>
              <w:t>Promoción de los sectores económicos afectados.</w:t>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Impacto económico-financiero y presupuestario</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Afecta solo al órgano directivo proponente</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 </w:t>
            </w:r>
            <w:r>
              <w:rPr>
                <w:szCs w:val="21"/>
                <w:lang w:val="es-ES" w:bidi="ar-SA"/>
              </w:rPr>
              <w:t xml:space="preserve">SÍ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Afecta a otros órganos directivos u organismos</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1"/>
                  <w14:checkedState w14:val="0"/>
                  <w14:uncheckedState w14:val="0"/>
                </w14:checkbox>
              </w:sdtPr>
              <w:sdtContent>
                <w:r>
                  <w:rPr>
                    <w:szCs w:val="21"/>
                    <w:lang w:val="es-ES" w:bidi="ar-SA"/>
                  </w:rPr>
                </w:r>
                <w:r>
                  <w:rPr>
                    <w:szCs w:val="21"/>
                    <w:lang w:val="es-ES" w:bidi="ar-SA"/>
                  </w:rPr>
                </w:r>
              </w:sdtContent>
            </w:sdt>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highlight w:val="none"/>
                <w:shd w:fill="auto" w:val="clear"/>
              </w:rPr>
            </w:pPr>
            <w:r>
              <w:rPr>
                <w:szCs w:val="21"/>
                <w:shd w:fill="auto" w:val="clear"/>
                <w:lang w:val="es-ES" w:bidi="ar-SA"/>
                <w14:ligatures w14:val="none"/>
              </w:rPr>
              <w:t>Capítulos</w:t>
            </w:r>
            <w:r>
              <w:rPr>
                <w:szCs w:val="21"/>
                <w:shd w:fill="auto" w:val="clear"/>
                <w:lang w:val="es-ES" w:bidi="ar-SA"/>
              </w:rPr>
              <w:t xml:space="preserve"> y fuentes financieras afectados, distinguiéndose a su vez entre gastos e ingresos.</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rPr>
                <w:szCs w:val="21"/>
              </w:rPr>
            </w:pPr>
            <w:r>
              <w:rPr>
                <w:rFonts w:ascii="Calibri;sans-serif" w:hAnsi="Calibri;sans-serif"/>
                <w:szCs w:val="21"/>
              </w:rPr>
              <w:t>2000010000 G/12S/22602/00/01;</w:t>
            </w:r>
          </w:p>
          <w:p>
            <w:pPr>
              <w:pStyle w:val="Normal"/>
              <w:widowControl w:val="false"/>
              <w:spacing w:before="0" w:after="0"/>
              <w:rPr>
                <w:szCs w:val="21"/>
              </w:rPr>
            </w:pPr>
            <w:r>
              <w:rPr>
                <w:szCs w:val="21"/>
              </w:rPr>
            </w:r>
          </w:p>
          <w:p>
            <w:pPr>
              <w:pStyle w:val="Normal"/>
              <w:widowControl w:val="false"/>
              <w:spacing w:before="0" w:after="0"/>
              <w:rPr>
                <w:szCs w:val="21"/>
              </w:rPr>
            </w:pPr>
            <w:r>
              <w:rPr>
                <w:rFonts w:ascii="Calibri;sans-serif" w:hAnsi="Calibri;sans-serif"/>
                <w:szCs w:val="21"/>
              </w:rPr>
              <w:t>2000010000 G/12S/22606/00/01;</w:t>
            </w:r>
          </w:p>
          <w:p>
            <w:pPr>
              <w:pStyle w:val="Normal"/>
              <w:widowControl w:val="false"/>
              <w:spacing w:before="0" w:after="0"/>
              <w:rPr>
                <w:szCs w:val="21"/>
              </w:rPr>
            </w:pPr>
            <w:r>
              <w:rPr>
                <w:szCs w:val="21"/>
              </w:rPr>
            </w:r>
          </w:p>
          <w:p>
            <w:pPr>
              <w:pStyle w:val="Normal"/>
              <w:widowControl w:val="false"/>
              <w:spacing w:before="0" w:after="0"/>
              <w:rPr>
                <w:szCs w:val="21"/>
              </w:rPr>
            </w:pPr>
            <w:r>
              <w:rPr>
                <w:rFonts w:ascii="Calibri;sans-serif" w:hAnsi="Calibri;sans-serif"/>
                <w:szCs w:val="21"/>
              </w:rPr>
              <w:t>2000010000</w:t>
            </w:r>
          </w:p>
          <w:p>
            <w:pPr>
              <w:pStyle w:val="Normal"/>
              <w:widowControl w:val="false"/>
              <w:spacing w:before="0" w:after="0"/>
              <w:rPr>
                <w:szCs w:val="21"/>
              </w:rPr>
            </w:pPr>
            <w:r>
              <w:rPr>
                <w:rFonts w:ascii="Calibri;sans-serif" w:hAnsi="Calibri;sans-serif"/>
                <w:szCs w:val="21"/>
              </w:rPr>
              <w:t>G/12S/22608/00/01</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Cuantificación del incremento o decremento de los gastos, por un lado, y de los ingresos, por otro.</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rPr>
                <w:szCs w:val="21"/>
              </w:rPr>
            </w:pPr>
            <w:r>
              <w:rPr>
                <w:szCs w:val="21"/>
              </w:rPr>
              <w:t>4800 euros de gastos anuales</w:t>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Cargas administrativas</w:t>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 xml:space="preserve">Supone una reducción de cargas administrativas </w:t>
              <w:tab/>
              <w:tab/>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1"/>
                  <w14:checkedState w14:val="0"/>
                  <w14:uncheckedState w14:val="0"/>
                </w14:checkbox>
              </w:sdtPr>
              <w:sdtContent>
                <w:r>
                  <w:rPr>
                    <w:szCs w:val="21"/>
                    <w:lang w:val="es-ES" w:bidi="ar-SA"/>
                  </w:rPr>
                </w:r>
                <w:r>
                  <w:rPr>
                    <w:szCs w:val="21"/>
                    <w:lang w:val="es-ES" w:bidi="ar-SA"/>
                  </w:rPr>
                </w:r>
              </w:sdtContent>
            </w:sdt>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 xml:space="preserve">Incorpora nuevas cargas administrativas </w:t>
              <w:tab/>
              <w:tab/>
              <w:tab/>
              <w:t xml:space="preserve">SÍ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150"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 xml:space="preserve">Supone una simplificación de procedimientos </w:t>
              <w:tab/>
              <w:tab/>
              <w:tab/>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1"/>
                  <w14:checkedState w14:val="0"/>
                  <w14:uncheckedState w14:val="0"/>
                </w14:checkbox>
              </w:sdtPr>
              <w:sdtContent>
                <w:r>
                  <w:rPr>
                    <w:szCs w:val="21"/>
                    <w:lang w:val="es-ES" w:bidi="ar-SA"/>
                  </w:rPr>
                </w:r>
                <w:r>
                  <w:rPr>
                    <w:szCs w:val="21"/>
                    <w:lang w:val="es-ES" w:bidi="ar-SA"/>
                  </w:rPr>
                </w:r>
              </w:sdtContent>
            </w:sdt>
          </w:p>
        </w:tc>
      </w:tr>
      <w:tr>
        <w:trPr>
          <w:trHeight w:val="150"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Afecta a cargas administrativas</w:t>
            </w:r>
          </w:p>
          <w:p>
            <w:pPr>
              <w:pStyle w:val="Normal"/>
              <w:widowControl w:val="false"/>
              <w:spacing w:before="0" w:after="0"/>
              <w:rPr>
                <w:szCs w:val="21"/>
              </w:rPr>
            </w:pPr>
            <w:r>
              <w:rPr>
                <w:szCs w:val="21"/>
                <w:lang w:val="es-ES" w:bidi="ar-SA"/>
              </w:rPr>
              <w:tab/>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1134"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Impacto de género</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La norma posee pertinencia a género</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NO X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SI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p>
            <w:pPr>
              <w:pStyle w:val="Normal"/>
              <w:widowControl w:val="false"/>
              <w:spacing w:before="0" w:after="0"/>
              <w:jc w:val="center"/>
              <w:rPr>
                <w:szCs w:val="21"/>
              </w:rPr>
            </w:pPr>
            <w:r>
              <w:rPr>
                <w:szCs w:val="21"/>
              </w:rPr>
            </w:r>
          </w:p>
          <w:p>
            <w:pPr>
              <w:pStyle w:val="Normal"/>
              <w:widowControl w:val="false"/>
              <w:spacing w:before="0" w:after="0"/>
              <w:rPr>
                <w:szCs w:val="21"/>
              </w:rPr>
            </w:pPr>
            <w:r>
              <w:rPr>
                <w:szCs w:val="21"/>
                <w:lang w:val="es-ES" w:bidi="ar-SA"/>
              </w:rPr>
              <w:t>En caso de que la norma posea pertinencia a género, indicar si el impacto de género es positivo o negativo</w:t>
            </w:r>
          </w:p>
        </w:tc>
      </w:tr>
      <w:tr>
        <w:trPr>
          <w:trHeight w:val="1134"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Impacto sobre la infancia y la adolescencia</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La norma posee relevancia sobre la infancia y la adolescencia.</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NO X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SI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p>
            <w:pPr>
              <w:pStyle w:val="Normal"/>
              <w:widowControl w:val="false"/>
              <w:spacing w:before="0" w:after="0"/>
              <w:jc w:val="center"/>
              <w:rPr>
                <w:szCs w:val="21"/>
              </w:rPr>
            </w:pPr>
            <w:r>
              <w:rPr>
                <w:szCs w:val="21"/>
              </w:rPr>
            </w:r>
          </w:p>
          <w:p>
            <w:pPr>
              <w:pStyle w:val="Normal"/>
              <w:widowControl w:val="false"/>
              <w:spacing w:before="0" w:after="0"/>
              <w:rPr>
                <w:szCs w:val="21"/>
              </w:rPr>
            </w:pPr>
            <w:r>
              <w:rPr>
                <w:szCs w:val="21"/>
                <w:lang w:val="es-ES" w:bidi="ar-SA"/>
              </w:rPr>
              <w:t>En caso de que la norma posea relevancia de sobre la infancia y la adolescencia, indicar si el impacto es positivo o negativo</w:t>
            </w:r>
          </w:p>
        </w:tc>
      </w:tr>
      <w:tr>
        <w:trPr>
          <w:trHeight w:val="1134"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Impacto sobre la familia</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La norma posee relevancia sobre la familia.</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NO X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SI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p>
            <w:pPr>
              <w:pStyle w:val="Normal"/>
              <w:widowControl w:val="false"/>
              <w:spacing w:before="0" w:after="0"/>
              <w:jc w:val="center"/>
              <w:rPr>
                <w:szCs w:val="21"/>
              </w:rPr>
            </w:pPr>
            <w:r>
              <w:rPr>
                <w:szCs w:val="21"/>
              </w:rPr>
            </w:r>
          </w:p>
          <w:p>
            <w:pPr>
              <w:pStyle w:val="Normal"/>
              <w:widowControl w:val="false"/>
              <w:spacing w:before="0" w:after="0"/>
              <w:rPr>
                <w:szCs w:val="21"/>
              </w:rPr>
            </w:pPr>
            <w:r>
              <w:rPr>
                <w:szCs w:val="21"/>
                <w:lang w:val="es-ES" w:bidi="ar-SA"/>
              </w:rPr>
              <w:t>En caso de que la norma posea relevancia sobre la familia, indicar si el impacto es positivo o negativo</w:t>
            </w:r>
          </w:p>
        </w:tc>
      </w:tr>
      <w:tr>
        <w:trPr>
          <w:trHeight w:val="1134"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b/>
                <w:szCs w:val="21"/>
              </w:rPr>
            </w:pPr>
            <w:r>
              <w:rPr>
                <w:b/>
                <w:szCs w:val="21"/>
                <w:lang w:val="es-ES" w:bidi="ar-SA"/>
              </w:rPr>
              <w:t>Medios electrónicos</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La norma requiere de tecnologías de la información y la comunicación.</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SI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X</w:t>
            </w:r>
          </w:p>
          <w:p>
            <w:pPr>
              <w:pStyle w:val="Normal"/>
              <w:widowControl w:val="false"/>
              <w:spacing w:before="0" w:after="0"/>
              <w:jc w:val="center"/>
              <w:rPr>
                <w:szCs w:val="21"/>
              </w:rPr>
            </w:pPr>
            <w:r>
              <w:rPr>
                <w:szCs w:val="21"/>
              </w:rPr>
            </w:r>
          </w:p>
          <w:p>
            <w:pPr>
              <w:pStyle w:val="Normal"/>
              <w:widowControl w:val="false"/>
              <w:spacing w:before="0" w:after="0"/>
              <w:rPr>
                <w:szCs w:val="21"/>
              </w:rPr>
            </w:pPr>
            <w:r>
              <w:rPr>
                <w:szCs w:val="21"/>
                <w:lang w:val="es-ES" w:bidi="ar-SA"/>
              </w:rPr>
              <w:t>En caso afirmativo, este desarrollo corresponde a la Agencia Digital de Andalucía:</w:t>
            </w:r>
          </w:p>
          <w:p>
            <w:pPr>
              <w:pStyle w:val="Normal"/>
              <w:widowControl w:val="false"/>
              <w:spacing w:before="0" w:after="0"/>
              <w:rPr>
                <w:szCs w:val="21"/>
              </w:rPr>
            </w:pPr>
            <w:r>
              <w:rPr>
                <w:szCs w:val="21"/>
              </w:rPr>
            </w:r>
          </w:p>
          <w:p>
            <w:pPr>
              <w:pStyle w:val="Normal"/>
              <w:widowControl w:val="false"/>
              <w:spacing w:before="0" w:after="0"/>
              <w:jc w:val="center"/>
              <w:rPr>
                <w:szCs w:val="21"/>
              </w:rPr>
            </w:pPr>
            <w:r>
              <w:rPr>
                <w:szCs w:val="21"/>
                <w:lang w:val="es-ES" w:bidi="ar-SA"/>
              </w:rPr>
              <w:t xml:space="preserve">NO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SI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1134" w:hRule="atLeast"/>
        </w:trPr>
        <w:tc>
          <w:tcPr>
            <w:tcW w:w="4717" w:type="dxa"/>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b/>
                <w:bCs/>
                <w:szCs w:val="21"/>
              </w:rPr>
            </w:pPr>
            <w:r>
              <w:rPr>
                <w:b/>
                <w:bCs/>
                <w:color w:val="auto"/>
                <w:szCs w:val="21"/>
                <w:lang w:val="es-ES" w:bidi="ar-SA"/>
              </w:rPr>
              <w:t>Impacto en la protección de datos personales</w:t>
            </w:r>
          </w:p>
        </w:tc>
        <w:tc>
          <w:tcPr>
            <w:tcW w:w="2825" w:type="dxa"/>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La norma tiene impacto en la protección de datos personales</w:t>
            </w:r>
          </w:p>
        </w:tc>
        <w:tc>
          <w:tcPr>
            <w:tcW w:w="2910" w:type="dxa"/>
            <w:gridSpan w:val="3"/>
            <w:tcBorders>
              <w:top w:val="single" w:sz="4" w:space="0" w:color="000000"/>
              <w:left w:val="double" w:sz="4" w:space="0" w:color="000000"/>
              <w:bottom w:val="single" w:sz="4" w:space="0" w:color="000000"/>
              <w:right w:val="double" w:sz="4" w:space="0" w:color="000000"/>
            </w:tcBorders>
          </w:tcPr>
          <w:p>
            <w:pPr>
              <w:pStyle w:val="Normal"/>
              <w:widowControl w:val="false"/>
              <w:spacing w:before="0" w:after="0"/>
              <w:jc w:val="center"/>
              <w:rPr>
                <w:szCs w:val="21"/>
              </w:rPr>
            </w:pPr>
            <w:r>
              <w:rPr>
                <w:szCs w:val="21"/>
                <w:lang w:val="es-ES" w:bidi="ar-SA"/>
              </w:rPr>
              <w:t xml:space="preserve">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SI </w:t>
            </w:r>
            <w:sdt>
              <w:sdtPr>
                <w14:checkbox>
                  <w14:checked w14:val="1"/>
                  <w14:checkedState w14:val="0"/>
                  <w14:uncheckedState w14:val="0"/>
                </w14:checkbox>
              </w:sdtPr>
              <w:sdtContent>
                <w:r>
                  <w:rPr>
                    <w:szCs w:val="21"/>
                    <w:lang w:val="es-ES" w:bidi="ar-SA"/>
                  </w:rPr>
                </w:r>
                <w:r>
                  <w:rPr>
                    <w:szCs w:val="21"/>
                    <w:lang w:val="es-ES" w:bidi="ar-SA"/>
                  </w:rPr>
                </w:r>
              </w:sdtContent>
            </w:sdt>
            <w:r>
              <w:rPr>
                <w:szCs w:val="21"/>
                <w:lang w:val="es-ES" w:bidi="ar-SA"/>
              </w:rPr>
              <w:t xml:space="preserve"> X</w:t>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Otros impactos</w:t>
            </w:r>
            <w:r>
              <w:rPr>
                <w:rStyle w:val="Ancladenotaalpie"/>
                <w:b/>
                <w:szCs w:val="21"/>
                <w:vertAlign w:val="superscript"/>
                <w:lang w:val="es-ES" w:bidi="ar-SA"/>
              </w:rPr>
              <w:footnoteReference w:id="10"/>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color w:val="auto"/>
                <w:szCs w:val="21"/>
              </w:rPr>
            </w:pPr>
            <w:r>
              <w:rPr>
                <w:color w:val="auto"/>
                <w:szCs w:val="21"/>
                <w:lang w:val="es-ES" w:bidi="ar-SA"/>
              </w:rPr>
              <w:t>1.</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doub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doub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10452" w:type="dxa"/>
            <w:gridSpan w:val="5"/>
            <w:tcBorders>
              <w:top w:val="double" w:sz="4" w:space="0" w:color="000000"/>
              <w:left w:val="double" w:sz="4" w:space="0" w:color="000000"/>
              <w:bottom w:val="double" w:sz="4" w:space="0" w:color="000000"/>
              <w:right w:val="double" w:sz="4" w:space="0" w:color="000000"/>
            </w:tcBorders>
            <w:shd w:color="auto" w:fill="A6A6A6" w:themeFill="background1" w:themeFillShade="a6" w:val="clear"/>
          </w:tcPr>
          <w:p>
            <w:pPr>
              <w:pStyle w:val="Normal"/>
              <w:widowControl w:val="false"/>
              <w:spacing w:before="0" w:after="0"/>
              <w:jc w:val="center"/>
              <w:rPr>
                <w:szCs w:val="21"/>
              </w:rPr>
            </w:pPr>
            <w:r>
              <w:rPr>
                <w:b/>
                <w:szCs w:val="21"/>
                <w:lang w:val="es-ES" w:bidi="ar-SA"/>
              </w:rPr>
              <w:t>6. EVALUACIÓN EX POST</w:t>
            </w:r>
          </w:p>
        </w:tc>
      </w:tr>
      <w:tr>
        <w:trPr>
          <w:trHeight w:val="397" w:hRule="atLeast"/>
        </w:trPr>
        <w:tc>
          <w:tcPr>
            <w:tcW w:w="4717" w:type="dxa"/>
            <w:tcBorders>
              <w:top w:val="double" w:sz="4" w:space="0" w:color="000000"/>
              <w:left w:val="double" w:sz="4" w:space="0" w:color="000000"/>
              <w:bottom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Evaluación normativa</w:t>
            </w:r>
          </w:p>
        </w:tc>
        <w:tc>
          <w:tcPr>
            <w:tcW w:w="5735" w:type="dxa"/>
            <w:gridSpan w:val="4"/>
            <w:tcBorders>
              <w:top w:val="double" w:sz="4" w:space="0" w:color="000000"/>
              <w:left w:val="single" w:sz="4" w:space="0" w:color="000000"/>
              <w:bottom w:val="double" w:sz="4" w:space="0" w:color="000000"/>
              <w:right w:val="double" w:sz="4" w:space="0" w:color="000000"/>
            </w:tcBorders>
          </w:tcPr>
          <w:p>
            <w:pPr>
              <w:pStyle w:val="Normal"/>
              <w:widowControl w:val="false"/>
              <w:spacing w:before="0" w:after="0"/>
              <w:rPr>
                <w:szCs w:val="21"/>
              </w:rPr>
            </w:pPr>
            <w:r>
              <w:rPr>
                <w:szCs w:val="21"/>
                <w:lang w:val="es-ES" w:bidi="ar-SA"/>
              </w:rPr>
              <w:t xml:space="preserve">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p>
        </w:tc>
      </w:tr>
      <w:tr>
        <w:trPr>
          <w:trHeight w:val="397"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Plazo para la evaluación de la norma</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Plazo total:</w:t>
            </w:r>
          </w:p>
          <w:p>
            <w:pPr>
              <w:pStyle w:val="Normal"/>
              <w:widowControl w:val="false"/>
              <w:spacing w:before="0" w:after="0"/>
              <w:rPr>
                <w:szCs w:val="21"/>
              </w:rPr>
            </w:pPr>
            <w:r>
              <w:rPr>
                <w:szCs w:val="21"/>
                <w:lang w:val="es-ES" w:bidi="ar-SA"/>
              </w:rPr>
              <w:t>Evaluaciones periódicas:</w:t>
              <w:tab/>
              <w:t xml:space="preserve"> SÍ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 xml:space="preserve">    NO </w:t>
            </w:r>
            <w:sdt>
              <w:sdtPr>
                <w14:checkbox>
                  <w14:checked w14:val="0"/>
                  <w14:checkedState w14:val="0"/>
                  <w14:uncheckedState w14:val="0"/>
                </w14:checkbox>
              </w:sdtPr>
              <w:sdtContent>
                <w:r>
                  <w:rPr>
                    <w:szCs w:val="21"/>
                    <w:lang w:val="es-ES" w:bidi="ar-SA"/>
                  </w:rPr>
                </w:r>
                <w:r>
                  <w:rPr>
                    <w:rFonts w:eastAsia="MS Gothic" w:ascii="MS Gothic" w:hAnsi="MS Gothic"/>
                    <w:szCs w:val="21"/>
                    <w:lang w:val="es-ES" w:bidi="ar-SA"/>
                  </w:rPr>
                  <w:t>☐</w:t>
                </w:r>
              </w:sdtContent>
            </w:sdt>
            <w:r>
              <w:rPr>
                <w:szCs w:val="21"/>
                <w:lang w:val="es-ES" w:bidi="ar-SA"/>
              </w:rPr>
              <w:tab/>
              <w:t>Plazo/s:</w:t>
            </w:r>
          </w:p>
        </w:tc>
      </w:tr>
      <w:tr>
        <w:trPr>
          <w:trHeight w:val="397" w:hRule="atLeast"/>
        </w:trPr>
        <w:tc>
          <w:tcPr>
            <w:tcW w:w="4717" w:type="dxa"/>
            <w:tcBorders>
              <w:top w:val="doub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b/>
                <w:color w:val="FF0000"/>
                <w:szCs w:val="21"/>
              </w:rPr>
            </w:pPr>
            <w:r>
              <w:rPr>
                <w:b/>
                <w:color w:val="auto"/>
                <w:szCs w:val="21"/>
                <w:lang w:val="es-ES" w:bidi="ar-SA"/>
              </w:rPr>
              <w:t>Órgano propuesto para la evaluación</w:t>
            </w:r>
          </w:p>
        </w:tc>
        <w:tc>
          <w:tcPr>
            <w:tcW w:w="5735" w:type="dxa"/>
            <w:gridSpan w:val="4"/>
            <w:tcBorders>
              <w:top w:val="double" w:sz="4" w:space="0" w:color="000000"/>
              <w:left w:val="single" w:sz="4" w:space="0" w:color="000000"/>
              <w:bottom w:val="single" w:sz="4" w:space="0" w:color="000000"/>
              <w:right w:val="double" w:sz="4" w:space="0" w:color="000000"/>
            </w:tcBorders>
          </w:tcPr>
          <w:p>
            <w:pPr>
              <w:pStyle w:val="Normal"/>
              <w:widowControl w:val="false"/>
              <w:spacing w:before="0" w:after="0"/>
              <w:rPr>
                <w:color w:val="FF0000"/>
                <w:szCs w:val="21"/>
              </w:rPr>
            </w:pPr>
            <w:r>
              <w:rPr>
                <w:color w:val="FF0000"/>
                <w:szCs w:val="21"/>
              </w:rPr>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Identificación de objetivos a evaluar</w:t>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4717" w:type="dxa"/>
            <w:vMerge w:val="restart"/>
            <w:tcBorders>
              <w:top w:val="single" w:sz="4" w:space="0" w:color="000000"/>
              <w:left w:val="doub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Identificación de impactos a evaluar</w:t>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397" w:hRule="atLeast"/>
        </w:trPr>
        <w:tc>
          <w:tcPr>
            <w:tcW w:w="4717" w:type="dxa"/>
            <w:vMerge w:val="continue"/>
            <w:tcBorders>
              <w:left w:val="double" w:sz="4" w:space="0" w:color="000000"/>
            </w:tcBorders>
          </w:tcPr>
          <w:p>
            <w:pPr>
              <w:pStyle w:val="Normal"/>
              <w:widowControl w:val="false"/>
              <w:spacing w:before="0" w:after="0"/>
              <w:rPr>
                <w:lang w:val="es-ES" w:bidi="ar-SA"/>
              </w:rPr>
            </w:pPr>
            <w:r>
              <w:rPr>
                <w:lang w:val="es-ES" w:bidi="ar-SA"/>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tcBorders>
          </w:tcPr>
          <w:p>
            <w:pPr>
              <w:pStyle w:val="Normal"/>
              <w:widowControl w:val="false"/>
              <w:spacing w:before="0" w:after="0"/>
              <w:rPr>
                <w:lang w:val="es-ES" w:bidi="ar-SA"/>
              </w:rPr>
            </w:pPr>
            <w:r>
              <w:rPr>
                <w:lang w:val="es-ES" w:bidi="ar-SA"/>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4717" w:type="dxa"/>
            <w:vMerge w:val="restart"/>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 xml:space="preserve">Herramientas de evaluación para cada objetivo </w:t>
            </w:r>
            <w:r>
              <w:rPr>
                <w:rStyle w:val="Ancladenotaalpie"/>
                <w:b/>
                <w:szCs w:val="21"/>
                <w:lang w:val="es-ES" w:bidi="ar-SA"/>
              </w:rPr>
              <w:footnoteReference w:id="11"/>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bottom w:val="sing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3.</w:t>
            </w:r>
          </w:p>
        </w:tc>
      </w:tr>
      <w:tr>
        <w:trPr>
          <w:trHeight w:val="397" w:hRule="atLeast"/>
        </w:trPr>
        <w:tc>
          <w:tcPr>
            <w:tcW w:w="4717" w:type="dxa"/>
            <w:vMerge w:val="restart"/>
            <w:tcBorders>
              <w:top w:val="single" w:sz="4" w:space="0" w:color="000000"/>
              <w:left w:val="double" w:sz="4" w:space="0" w:color="000000"/>
              <w:bottom w:val="single" w:sz="4" w:space="0" w:color="000000"/>
              <w:right w:val="single" w:sz="4" w:space="0" w:color="000000"/>
            </w:tcBorders>
            <w:shd w:color="auto" w:fill="E6E6E6" w:val="clear"/>
          </w:tcPr>
          <w:p>
            <w:pPr>
              <w:pStyle w:val="Normal"/>
              <w:widowControl w:val="false"/>
              <w:spacing w:before="0" w:after="0"/>
              <w:rPr>
                <w:szCs w:val="21"/>
              </w:rPr>
            </w:pPr>
            <w:r>
              <w:rPr>
                <w:b/>
                <w:szCs w:val="21"/>
                <w:lang w:val="es-ES" w:bidi="ar-SA"/>
              </w:rPr>
              <w:t xml:space="preserve">Herramientas de evaluación para cada impacto </w:t>
            </w:r>
            <w:r>
              <w:rPr>
                <w:rStyle w:val="Ancladenotaalpie"/>
                <w:b/>
                <w:szCs w:val="21"/>
                <w:lang w:val="es-ES" w:bidi="ar-SA"/>
              </w:rPr>
              <w:footnoteReference w:id="12"/>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1.</w:t>
            </w:r>
          </w:p>
        </w:tc>
      </w:tr>
      <w:tr>
        <w:trPr>
          <w:trHeight w:val="397" w:hRule="atLeast"/>
        </w:trPr>
        <w:tc>
          <w:tcPr>
            <w:tcW w:w="4717" w:type="dxa"/>
            <w:vMerge w:val="continue"/>
            <w:tcBorders>
              <w:left w:val="doub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2.</w:t>
            </w:r>
          </w:p>
        </w:tc>
      </w:tr>
      <w:tr>
        <w:trPr>
          <w:trHeight w:val="397" w:hRule="atLeast"/>
        </w:trPr>
        <w:tc>
          <w:tcPr>
            <w:tcW w:w="4717" w:type="dxa"/>
            <w:vMerge w:val="continue"/>
            <w:tcBorders>
              <w:left w:val="double" w:sz="4" w:space="0" w:color="000000"/>
              <w:bottom w:val="single" w:sz="4" w:space="0" w:color="000000"/>
            </w:tcBorders>
          </w:tcPr>
          <w:p>
            <w:pPr>
              <w:pStyle w:val="Normal"/>
              <w:widowControl w:val="false"/>
              <w:spacing w:before="0" w:after="0"/>
              <w:rPr>
                <w:szCs w:val="21"/>
              </w:rPr>
            </w:pPr>
            <w:r>
              <w:rPr>
                <w:szCs w:val="21"/>
              </w:rPr>
            </w:r>
          </w:p>
        </w:tc>
        <w:tc>
          <w:tcPr>
            <w:tcW w:w="5735" w:type="dxa"/>
            <w:gridSpan w:val="4"/>
            <w:tcBorders>
              <w:top w:val="single" w:sz="4" w:space="0" w:color="000000"/>
              <w:left w:val="single" w:sz="4" w:space="0" w:color="000000"/>
              <w:bottom w:val="single" w:sz="4" w:space="0" w:color="000000"/>
              <w:right w:val="double" w:sz="4" w:space="0" w:color="000000"/>
            </w:tcBorders>
          </w:tcPr>
          <w:p>
            <w:pPr>
              <w:pStyle w:val="Normal"/>
              <w:widowControl w:val="false"/>
              <w:spacing w:before="0" w:after="0"/>
              <w:rPr>
                <w:szCs w:val="21"/>
              </w:rPr>
            </w:pPr>
            <w:r>
              <w:rPr>
                <w:szCs w:val="21"/>
                <w:lang w:val="es-ES" w:bidi="ar-SA"/>
              </w:rPr>
              <w:t>3.</w:t>
            </w:r>
          </w:p>
        </w:tc>
      </w:tr>
    </w:tbl>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pPr>
      <w:r>
        <w:rPr/>
      </w:r>
    </w:p>
    <w:p>
      <w:pPr>
        <w:pStyle w:val="Normal"/>
        <w:widowControl/>
        <w:suppressAutoHyphens w:val="true"/>
        <w:bidi w:val="0"/>
        <w:spacing w:lineRule="auto" w:line="240" w:before="0" w:after="400"/>
        <w:jc w:val="both"/>
        <w:textAlignment w:val="baseline"/>
        <w:rPr>
          <w:rFonts w:ascii="Source Sans Pro" w:hAnsi="Source Sans Pro"/>
          <w:b/>
          <w:bCs/>
          <w:sz w:val="21"/>
          <w:szCs w:val="21"/>
        </w:rPr>
      </w:pPr>
      <w:r>
        <w:rPr>
          <w:b/>
          <w:bCs/>
          <w:sz w:val="21"/>
          <w:szCs w:val="21"/>
        </w:rPr>
      </w:r>
    </w:p>
    <w:p>
      <w:pPr>
        <w:pStyle w:val="Normal"/>
        <w:widowControl/>
        <w:suppressAutoHyphens w:val="true"/>
        <w:bidi w:val="0"/>
        <w:spacing w:lineRule="auto" w:line="240" w:before="0" w:after="400"/>
        <w:jc w:val="both"/>
        <w:textAlignment w:val="baseline"/>
        <w:rPr>
          <w:rFonts w:ascii="Source Sans Pro" w:hAnsi="Source Sans Pro"/>
          <w:b/>
          <w:bCs/>
          <w:sz w:val="21"/>
          <w:szCs w:val="21"/>
        </w:rPr>
      </w:pPr>
      <w:r>
        <w:rPr>
          <w:b/>
          <w:bCs/>
          <w:sz w:val="21"/>
          <w:szCs w:val="21"/>
        </w:rPr>
      </w:r>
    </w:p>
    <w:p>
      <w:pPr>
        <w:pStyle w:val="Ttulo1"/>
        <w:numPr>
          <w:ilvl w:val="0"/>
          <w:numId w:val="0"/>
        </w:numPr>
        <w:tabs>
          <w:tab w:val="clear" w:pos="708"/>
        </w:tabs>
        <w:spacing w:lineRule="auto" w:line="240" w:before="0" w:after="0"/>
        <w:ind w:left="57" w:right="57" w:hanging="0"/>
        <w:jc w:val="both"/>
        <w:rPr>
          <w:rFonts w:ascii="Source Sans Pro" w:hAnsi="Source Sans Pro"/>
          <w:sz w:val="21"/>
          <w:szCs w:val="21"/>
          <w:highlight w:val="none"/>
          <w:shd w:fill="FFFFFF" w:val="clear"/>
        </w:rPr>
      </w:pPr>
      <w:r>
        <w:rPr>
          <w:rFonts w:ascii="Source Sans Pro" w:hAnsi="Source Sans Pro"/>
          <w:b/>
          <w:bCs/>
          <w:sz w:val="21"/>
          <w:szCs w:val="21"/>
          <w:shd w:fill="FFFFFF" w:val="clear"/>
        </w:rPr>
        <w:t xml:space="preserve">A. JUSTIFICACIÓN DE LA MEMORIA ABREVIADA </w:t>
      </w:r>
    </w:p>
    <w:p>
      <w:pPr>
        <w:pStyle w:val="Normal"/>
        <w:numPr>
          <w:ilvl w:val="0"/>
          <w:numId w:val="0"/>
        </w:numPr>
        <w:tabs>
          <w:tab w:val="clear" w:pos="708"/>
        </w:tabs>
        <w:spacing w:lineRule="auto" w:line="240" w:before="0" w:after="0"/>
        <w:ind w:left="57" w:right="57" w:hanging="0"/>
        <w:jc w:val="both"/>
        <w:rPr>
          <w:rFonts w:ascii="Source Sans Pro" w:hAnsi="Source Sans Pro"/>
          <w:sz w:val="21"/>
          <w:szCs w:val="21"/>
        </w:rPr>
      </w:pPr>
      <w:r>
        <w:rPr>
          <w:sz w:val="21"/>
          <w:szCs w:val="21"/>
        </w:rPr>
      </w:r>
    </w:p>
    <w:p>
      <w:pPr>
        <w:pStyle w:val="Normal"/>
        <w:numPr>
          <w:ilvl w:val="0"/>
          <w:numId w:val="0"/>
        </w:numPr>
        <w:tabs>
          <w:tab w:val="clear" w:pos="708"/>
        </w:tabs>
        <w:spacing w:lineRule="auto" w:line="240" w:before="0" w:after="0"/>
        <w:ind w:left="0" w:right="0" w:hanging="0"/>
        <w:jc w:val="both"/>
        <w:rPr/>
      </w:pPr>
      <w:r>
        <w:rPr>
          <w:b w:val="false"/>
          <w:bCs w:val="false"/>
          <w:color w:val="000000"/>
          <w:sz w:val="21"/>
          <w:szCs w:val="21"/>
          <w:shd w:fill="FFFFFF" w:val="clear"/>
        </w:rPr>
        <w:t xml:space="preserve">Se presenta la Memoria Abreviada al considerar que el proyecto de </w:t>
      </w:r>
      <w:r>
        <w:rPr>
          <w:b w:val="false"/>
          <w:bCs w:val="false"/>
          <w:i/>
          <w:iCs/>
          <w:color w:val="000000"/>
          <w:sz w:val="21"/>
          <w:szCs w:val="21"/>
          <w:shd w:fill="FFFFFF" w:val="clear"/>
        </w:rPr>
        <w:t xml:space="preserve">Decreto </w:t>
      </w:r>
      <w:r>
        <w:rPr>
          <w:rStyle w:val="Fuentedeprrafopredeter"/>
          <w:rFonts w:eastAsia="Times New Roman"/>
          <w:b w:val="false"/>
          <w:bCs w:val="false"/>
          <w:i/>
          <w:iCs/>
          <w:color w:val="000000"/>
          <w:kern w:val="2"/>
          <w:sz w:val="21"/>
          <w:szCs w:val="21"/>
          <w:shd w:fill="FFFFFF" w:val="clear"/>
          <w:lang w:eastAsia="en-US"/>
        </w:rPr>
        <w:t xml:space="preserve">por el que se crean y se regulan los premios “ Nuestra Industria, Energía y Minas” </w:t>
      </w:r>
      <w:r>
        <w:rPr>
          <w:rStyle w:val="Fuentedeprrafopredeter"/>
          <w:rFonts w:eastAsia="Times New Roman"/>
          <w:b w:val="false"/>
          <w:bCs w:val="false"/>
          <w:i w:val="false"/>
          <w:iCs w:val="false"/>
          <w:color w:val="000000"/>
          <w:kern w:val="2"/>
          <w:sz w:val="21"/>
          <w:szCs w:val="21"/>
          <w:shd w:fill="FFFFFF" w:val="clear"/>
          <w:lang w:eastAsia="en-US"/>
        </w:rPr>
        <w:t xml:space="preserve">no tiene impacto relevante en ninguno de los ámbitos establecidos en la GUIA, por lo que quedaría justificada la versión abreviada. </w:t>
      </w:r>
    </w:p>
    <w:p>
      <w:pPr>
        <w:pStyle w:val="Normal"/>
        <w:numPr>
          <w:ilvl w:val="0"/>
          <w:numId w:val="0"/>
        </w:numPr>
        <w:tabs>
          <w:tab w:val="clear" w:pos="708"/>
        </w:tabs>
        <w:spacing w:lineRule="auto" w:line="240" w:before="0" w:after="0"/>
        <w:ind w:left="0" w:right="0" w:hanging="0"/>
        <w:jc w:val="both"/>
        <w:rPr>
          <w:rFonts w:ascii="Source Sans Pro" w:hAnsi="Source Sans Pro" w:eastAsia="Times New Roman"/>
          <w:b w:val="false"/>
          <w:bCs w:val="false"/>
          <w:i w:val="false"/>
          <w:i w:val="false"/>
          <w:iCs w:val="false"/>
          <w:color w:val="000000"/>
          <w:kern w:val="2"/>
          <w:sz w:val="21"/>
          <w:szCs w:val="21"/>
          <w:shd w:fill="FFFFFF" w:val="clear"/>
          <w:lang w:eastAsia="en-US"/>
        </w:rPr>
      </w:pPr>
      <w:r>
        <w:rPr>
          <w:rFonts w:eastAsia="Times New Roman"/>
          <w:b w:val="false"/>
          <w:bCs w:val="false"/>
          <w:i w:val="false"/>
          <w:iCs w:val="false"/>
          <w:color w:val="000000"/>
          <w:kern w:val="2"/>
          <w:sz w:val="21"/>
          <w:szCs w:val="21"/>
          <w:shd w:fill="FFFFFF" w:val="clear"/>
          <w:lang w:eastAsia="en-US"/>
        </w:rPr>
      </w:r>
    </w:p>
    <w:p>
      <w:pPr>
        <w:pStyle w:val="Normal"/>
        <w:numPr>
          <w:ilvl w:val="0"/>
          <w:numId w:val="0"/>
        </w:numPr>
        <w:tabs>
          <w:tab w:val="clear" w:pos="708"/>
        </w:tabs>
        <w:spacing w:lineRule="auto" w:line="240" w:before="0" w:after="0"/>
        <w:ind w:left="0" w:right="0" w:hanging="0"/>
        <w:jc w:val="both"/>
        <w:rPr/>
      </w:pPr>
      <w:r>
        <w:rPr>
          <w:rStyle w:val="Fuentedeprrafopredeter"/>
          <w:rFonts w:eastAsia="Times New Roman"/>
          <w:b w:val="false"/>
          <w:bCs w:val="false"/>
          <w:i w:val="false"/>
          <w:iCs w:val="false"/>
          <w:color w:val="000000"/>
          <w:kern w:val="2"/>
          <w:sz w:val="21"/>
          <w:szCs w:val="21"/>
          <w:shd w:fill="FFFFFF" w:val="clear"/>
          <w:lang w:eastAsia="en-US"/>
        </w:rPr>
        <w:t xml:space="preserve">El proyecto de Decreto se  limita a regular y crear un premio honorífico anual en cinco modalidades circunscritas al sector industrial, energético  y minero. De manera sintética, se refleja en la siguiente tabla el alcance de los diferentes impactos, concluyendo en su escasa relevancia. </w:t>
      </w:r>
    </w:p>
    <w:p>
      <w:pPr>
        <w:pStyle w:val="Default"/>
        <w:suppressAutoHyphens w:val="true"/>
        <w:spacing w:lineRule="auto" w:line="240" w:before="0" w:after="0"/>
        <w:ind w:left="0" w:right="0" w:hanging="0"/>
        <w:rPr>
          <w:rFonts w:ascii="Source Sans Pro" w:hAnsi="Source Sans Pro"/>
          <w:sz w:val="21"/>
          <w:szCs w:val="21"/>
        </w:rPr>
      </w:pPr>
      <w:r>
        <w:rPr>
          <w:sz w:val="21"/>
          <w:szCs w:val="21"/>
        </w:rPr>
      </w:r>
    </w:p>
    <w:tbl>
      <w:tblPr>
        <w:tblW w:w="5000" w:type="pct"/>
        <w:jc w:val="left"/>
        <w:tblInd w:w="55" w:type="dxa"/>
        <w:tblLayout w:type="fixed"/>
        <w:tblCellMar>
          <w:top w:w="55" w:type="dxa"/>
          <w:left w:w="55" w:type="dxa"/>
          <w:bottom w:w="55" w:type="dxa"/>
          <w:right w:w="55" w:type="dxa"/>
        </w:tblCellMar>
      </w:tblPr>
      <w:tblGrid>
        <w:gridCol w:w="1990"/>
        <w:gridCol w:w="4577"/>
        <w:gridCol w:w="1937"/>
      </w:tblGrid>
      <w:tr>
        <w:trPr/>
        <w:tc>
          <w:tcPr>
            <w:tcW w:w="1990" w:type="dxa"/>
            <w:tcBorders>
              <w:top w:val="single" w:sz="4" w:space="0" w:color="000000"/>
              <w:left w:val="single" w:sz="4" w:space="0" w:color="000000"/>
              <w:bottom w:val="single" w:sz="4" w:space="0" w:color="000000"/>
            </w:tcBorders>
            <w:shd w:fill="FFDBB6" w:val="clear"/>
          </w:tcPr>
          <w:p>
            <w:pPr>
              <w:pStyle w:val="Contenidodelatabla"/>
              <w:widowControl w:val="false"/>
              <w:rPr>
                <w:rFonts w:ascii="Source Sans Pro" w:hAnsi="Source Sans Pro"/>
                <w:b/>
                <w:bCs/>
                <w:sz w:val="21"/>
                <w:szCs w:val="21"/>
              </w:rPr>
            </w:pPr>
            <w:r>
              <w:rPr>
                <w:rFonts w:ascii="Source Sans Pro" w:hAnsi="Source Sans Pro"/>
                <w:b/>
                <w:bCs/>
                <w:sz w:val="21"/>
                <w:szCs w:val="21"/>
              </w:rPr>
              <w:t>Impactos a analizar</w:t>
            </w:r>
          </w:p>
        </w:tc>
        <w:tc>
          <w:tcPr>
            <w:tcW w:w="4577" w:type="dxa"/>
            <w:tcBorders>
              <w:top w:val="single" w:sz="4" w:space="0" w:color="000000"/>
              <w:left w:val="single" w:sz="4" w:space="0" w:color="000000"/>
              <w:bottom w:val="single" w:sz="4" w:space="0" w:color="000000"/>
            </w:tcBorders>
            <w:shd w:fill="FFDBB6" w:val="clear"/>
          </w:tcPr>
          <w:p>
            <w:pPr>
              <w:pStyle w:val="Contenidodelatabla"/>
              <w:widowControl w:val="false"/>
              <w:rPr>
                <w:rFonts w:ascii="Source Sans Pro" w:hAnsi="Source Sans Pro"/>
                <w:b/>
                <w:bCs/>
                <w:sz w:val="21"/>
                <w:szCs w:val="21"/>
              </w:rPr>
            </w:pPr>
            <w:r>
              <w:rPr>
                <w:rFonts w:ascii="Source Sans Pro" w:hAnsi="Source Sans Pro"/>
                <w:b/>
                <w:bCs/>
                <w:sz w:val="21"/>
                <w:szCs w:val="21"/>
              </w:rPr>
              <w:t>Proyecto de Decreto por el se crean y se regulan los premios</w:t>
            </w:r>
          </w:p>
        </w:tc>
        <w:tc>
          <w:tcPr>
            <w:tcW w:w="1937" w:type="dxa"/>
            <w:tcBorders>
              <w:top w:val="single" w:sz="4" w:space="0" w:color="000000"/>
              <w:left w:val="single" w:sz="4" w:space="0" w:color="000000"/>
              <w:bottom w:val="single" w:sz="4" w:space="0" w:color="000000"/>
              <w:right w:val="single" w:sz="4" w:space="0" w:color="000000"/>
            </w:tcBorders>
            <w:shd w:fill="FFDBB6" w:val="clear"/>
          </w:tcPr>
          <w:p>
            <w:pPr>
              <w:pStyle w:val="Contenidodelatabla"/>
              <w:widowControl w:val="false"/>
              <w:rPr>
                <w:rFonts w:ascii="Source Sans Pro" w:hAnsi="Source Sans Pro"/>
                <w:b/>
                <w:bCs/>
                <w:sz w:val="21"/>
                <w:szCs w:val="21"/>
              </w:rPr>
            </w:pPr>
            <w:r>
              <w:rPr>
                <w:rFonts w:ascii="Source Sans Pro" w:hAnsi="Source Sans Pro"/>
                <w:b/>
                <w:bCs/>
                <w:sz w:val="21"/>
                <w:szCs w:val="21"/>
              </w:rPr>
              <w:t>Alcance de impacto</w:t>
            </w:r>
          </w:p>
        </w:tc>
      </w:tr>
      <w:tr>
        <w:trPr/>
        <w:tc>
          <w:tcPr>
            <w:tcW w:w="1990"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Impacto de género, infancia, adolescencia y familia</w:t>
            </w:r>
          </w:p>
        </w:tc>
        <w:tc>
          <w:tcPr>
            <w:tcW w:w="4577" w:type="dxa"/>
            <w:tcBorders>
              <w:left w:val="single" w:sz="4" w:space="0" w:color="000000"/>
              <w:bottom w:val="single" w:sz="4" w:space="0" w:color="000000"/>
            </w:tcBorders>
          </w:tcPr>
          <w:p>
            <w:pPr>
              <w:pStyle w:val="Contenidodelatabla"/>
              <w:widowControl w:val="false"/>
              <w:jc w:val="both"/>
              <w:rPr/>
            </w:pPr>
            <w:r>
              <w:rPr>
                <w:rFonts w:ascii="Source Sans Pro" w:hAnsi="Source Sans Pro"/>
                <w:sz w:val="21"/>
                <w:szCs w:val="21"/>
              </w:rPr>
              <w:t xml:space="preserve">Indirecto parcial positivo: En una de las cinco categorías de premio ( Modalidad Industria), se reconocen  </w:t>
            </w:r>
            <w:r>
              <w:rPr>
                <w:rFonts w:ascii="Source Sans Pro" w:hAnsi="Source Sans Pro"/>
                <w:color w:val="000000"/>
                <w:sz w:val="21"/>
                <w:szCs w:val="21"/>
              </w:rPr>
              <w:t xml:space="preserve">los mejores proyectos implantados en medidas de </w:t>
            </w:r>
            <w:r>
              <w:rPr>
                <w:rFonts w:ascii="Source Sans Pro" w:hAnsi="Source Sans Pro"/>
                <w:color w:val="000000"/>
                <w:sz w:val="21"/>
                <w:szCs w:val="21"/>
                <w:shd w:fill="FFFFFF" w:val="clear"/>
                <w14:ligatures w14:val="none"/>
              </w:rPr>
              <w:t xml:space="preserve"> seguridad </w:t>
            </w:r>
            <w:r>
              <w:rPr>
                <w:rFonts w:ascii="Source Sans Pro" w:hAnsi="Source Sans Pro"/>
                <w:color w:val="000000"/>
                <w:sz w:val="21"/>
                <w:szCs w:val="21"/>
                <w:u w:val="single" w:color="000000"/>
                <w:shd w:fill="FFFFFF" w:val="clear"/>
                <w14:ligatures w14:val="none"/>
              </w:rPr>
              <w:t xml:space="preserve">o con la promoción de medidas de conciliación </w:t>
            </w:r>
            <w:r>
              <w:rPr>
                <w:rFonts w:ascii="Source Sans Pro" w:hAnsi="Source Sans Pro"/>
                <w:color w:val="000000"/>
                <w:sz w:val="21"/>
                <w:szCs w:val="21"/>
                <w:shd w:fill="FFFFFF" w:val="clear"/>
                <w14:ligatures w14:val="none"/>
              </w:rPr>
              <w:t>en la industria en Andalucía.</w:t>
            </w:r>
          </w:p>
        </w:tc>
        <w:tc>
          <w:tcPr>
            <w:tcW w:w="1937" w:type="dxa"/>
            <w:tcBorders>
              <w:left w:val="single" w:sz="4" w:space="0" w:color="000000"/>
              <w:bottom w:val="single" w:sz="4" w:space="0" w:color="000000"/>
              <w:right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Poco relevante</w:t>
            </w:r>
          </w:p>
        </w:tc>
      </w:tr>
      <w:tr>
        <w:trPr/>
        <w:tc>
          <w:tcPr>
            <w:tcW w:w="1990"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Impacto en la protección de datos</w:t>
            </w:r>
          </w:p>
        </w:tc>
        <w:tc>
          <w:tcPr>
            <w:tcW w:w="4577" w:type="dxa"/>
            <w:tcBorders>
              <w:left w:val="single" w:sz="4" w:space="0" w:color="000000"/>
              <w:bottom w:val="single" w:sz="4" w:space="0" w:color="000000"/>
            </w:tcBorders>
          </w:tcPr>
          <w:p>
            <w:pPr>
              <w:pStyle w:val="Contenidodelatabla"/>
              <w:widowControl w:val="false"/>
              <w:jc w:val="both"/>
              <w:rPr/>
            </w:pPr>
            <w:r>
              <w:rPr>
                <w:rFonts w:ascii="Source Sans Pro" w:hAnsi="Source Sans Pro"/>
                <w:sz w:val="21"/>
                <w:szCs w:val="21"/>
              </w:rPr>
              <w:t>En una de las cinco categorías de premio (</w:t>
            </w:r>
            <w:r>
              <w:rPr>
                <w:rFonts w:ascii="Source Sans Pro" w:hAnsi="Source Sans Pro"/>
                <w:color w:val="000000"/>
                <w:sz w:val="21"/>
                <w:szCs w:val="21"/>
              </w:rPr>
              <w:t>Premio de honor «</w:t>
            </w:r>
            <w:r>
              <w:rPr>
                <w:rFonts w:ascii="Source Sans Pro" w:hAnsi="Source Sans Pro"/>
                <w:color w:val="000000"/>
                <w:sz w:val="21"/>
                <w:szCs w:val="21"/>
                <w:shd w:fill="FFFFFF" w:val="clear"/>
              </w:rPr>
              <w:t xml:space="preserve">Nuestra </w:t>
            </w:r>
            <w:r>
              <w:rPr>
                <w:rFonts w:ascii="Source Sans Pro" w:hAnsi="Source Sans Pro"/>
                <w:color w:val="000000"/>
                <w:sz w:val="21"/>
                <w:szCs w:val="21"/>
                <w:u w:val="none" w:color="000000"/>
                <w:shd w:fill="FFFFFF" w:val="clear"/>
              </w:rPr>
              <w:t>Industria</w:t>
            </w:r>
            <w:r>
              <w:rPr>
                <w:rFonts w:ascii="Source Sans Pro" w:hAnsi="Source Sans Pro"/>
                <w:color w:val="000000"/>
                <w:sz w:val="21"/>
                <w:szCs w:val="21"/>
                <w:shd w:fill="FFFFFF" w:val="clear"/>
              </w:rPr>
              <w:t>,</w:t>
            </w:r>
            <w:r>
              <w:rPr>
                <w:rFonts w:ascii="Source Sans Pro" w:hAnsi="Source Sans Pro"/>
                <w:color w:val="000000"/>
                <w:sz w:val="21"/>
                <w:szCs w:val="21"/>
              </w:rPr>
              <w:t xml:space="preserve"> Energía y Minas de Andalucía a la </w:t>
            </w:r>
            <w:r>
              <w:rPr>
                <w:rFonts w:ascii="Source Sans Pro" w:hAnsi="Source Sans Pro"/>
                <w:color w:val="000000"/>
                <w:sz w:val="21"/>
                <w:szCs w:val="21"/>
                <w:u w:val="single" w:color="000000"/>
                <w:shd w:fill="FFFFFF" w:val="clear"/>
              </w:rPr>
              <w:t>trayectoria</w:t>
            </w:r>
            <w:r>
              <w:rPr>
                <w:rFonts w:ascii="Source Sans Pro" w:hAnsi="Source Sans Pro"/>
                <w:color w:val="000000"/>
                <w:sz w:val="21"/>
                <w:szCs w:val="21"/>
                <w:u w:val="single" w:color="000000"/>
              </w:rPr>
              <w:t xml:space="preserve"> profesional»</w:t>
            </w:r>
            <w:r>
              <w:rPr>
                <w:rFonts w:ascii="Source Sans Pro" w:hAnsi="Source Sans Pro"/>
                <w:sz w:val="21"/>
                <w:szCs w:val="21"/>
              </w:rPr>
              <w:t xml:space="preserve"> ), requerirá hacer  un nuevo tratamiento de datos con ese listado. El resto de los premios son a personas jurídicas.</w:t>
            </w:r>
          </w:p>
        </w:tc>
        <w:tc>
          <w:tcPr>
            <w:tcW w:w="1937" w:type="dxa"/>
            <w:tcBorders>
              <w:left w:val="single" w:sz="4" w:space="0" w:color="000000"/>
              <w:bottom w:val="single" w:sz="4" w:space="0" w:color="000000"/>
              <w:right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Poco relevante</w:t>
            </w:r>
          </w:p>
        </w:tc>
      </w:tr>
      <w:tr>
        <w:trPr/>
        <w:tc>
          <w:tcPr>
            <w:tcW w:w="1990"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Impacto económico</w:t>
            </w:r>
          </w:p>
        </w:tc>
        <w:tc>
          <w:tcPr>
            <w:tcW w:w="4577"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Indirecto, con el premio se busca la promoción de dichos sectores económicos.</w:t>
            </w:r>
          </w:p>
        </w:tc>
        <w:tc>
          <w:tcPr>
            <w:tcW w:w="1937" w:type="dxa"/>
            <w:tcBorders>
              <w:left w:val="single" w:sz="4" w:space="0" w:color="000000"/>
              <w:bottom w:val="single" w:sz="4" w:space="0" w:color="000000"/>
              <w:right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Poco relevante</w:t>
            </w:r>
          </w:p>
        </w:tc>
      </w:tr>
      <w:tr>
        <w:trPr/>
        <w:tc>
          <w:tcPr>
            <w:tcW w:w="1990"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Impacto Económico- financiero</w:t>
            </w:r>
          </w:p>
        </w:tc>
        <w:tc>
          <w:tcPr>
            <w:tcW w:w="4577"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4.800 Euros anuales</w:t>
            </w:r>
          </w:p>
        </w:tc>
        <w:tc>
          <w:tcPr>
            <w:tcW w:w="1937" w:type="dxa"/>
            <w:tcBorders>
              <w:left w:val="single" w:sz="4" w:space="0" w:color="000000"/>
              <w:bottom w:val="single" w:sz="4" w:space="0" w:color="000000"/>
              <w:right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Poco relevante</w:t>
            </w:r>
          </w:p>
        </w:tc>
      </w:tr>
      <w:tr>
        <w:trPr/>
        <w:tc>
          <w:tcPr>
            <w:tcW w:w="1990"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Otros impactos</w:t>
            </w:r>
          </w:p>
        </w:tc>
        <w:tc>
          <w:tcPr>
            <w:tcW w:w="4577" w:type="dxa"/>
            <w:tcBorders>
              <w:left w:val="single" w:sz="4" w:space="0" w:color="000000"/>
              <w:bottom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No se aprecian</w:t>
            </w:r>
          </w:p>
        </w:tc>
        <w:tc>
          <w:tcPr>
            <w:tcW w:w="1937" w:type="dxa"/>
            <w:tcBorders>
              <w:left w:val="single" w:sz="4" w:space="0" w:color="000000"/>
              <w:bottom w:val="single" w:sz="4" w:space="0" w:color="000000"/>
              <w:right w:val="single" w:sz="4" w:space="0" w:color="000000"/>
            </w:tcBorders>
          </w:tcPr>
          <w:p>
            <w:pPr>
              <w:pStyle w:val="Contenidodelatabla"/>
              <w:widowControl w:val="false"/>
              <w:rPr>
                <w:rFonts w:ascii="Source Sans Pro" w:hAnsi="Source Sans Pro"/>
                <w:sz w:val="21"/>
                <w:szCs w:val="21"/>
              </w:rPr>
            </w:pPr>
            <w:r>
              <w:rPr>
                <w:rFonts w:ascii="Source Sans Pro" w:hAnsi="Source Sans Pro"/>
                <w:sz w:val="21"/>
                <w:szCs w:val="21"/>
              </w:rPr>
              <w:t>-</w:t>
            </w:r>
          </w:p>
        </w:tc>
      </w:tr>
    </w:tbl>
    <w:p>
      <w:pPr>
        <w:pStyle w:val="Normal"/>
        <w:numPr>
          <w:ilvl w:val="0"/>
          <w:numId w:val="0"/>
        </w:numPr>
        <w:tabs>
          <w:tab w:val="clear" w:pos="708"/>
        </w:tabs>
        <w:spacing w:lineRule="auto" w:line="240" w:before="0" w:after="0"/>
        <w:ind w:left="0" w:right="57" w:hanging="0"/>
        <w:jc w:val="both"/>
        <w:rPr>
          <w:rFonts w:ascii="Source Sans Pro" w:hAnsi="Source Sans Pro"/>
          <w:b w:val="false"/>
          <w:bCs w:val="false"/>
          <w:color w:val="000000"/>
          <w:sz w:val="21"/>
          <w:szCs w:val="21"/>
          <w:highlight w:val="none"/>
          <w:shd w:fill="FFFFFF" w:val="clear"/>
        </w:rPr>
      </w:pPr>
      <w:r>
        <w:rPr>
          <w:b w:val="false"/>
          <w:bCs w:val="false"/>
          <w:color w:val="000000"/>
          <w:sz w:val="21"/>
          <w:szCs w:val="21"/>
          <w:shd w:fill="FFFFFF" w:val="clear"/>
        </w:rPr>
      </w:r>
    </w:p>
    <w:p>
      <w:pPr>
        <w:pStyle w:val="Ttulo1"/>
        <w:numPr>
          <w:ilvl w:val="0"/>
          <w:numId w:val="0"/>
        </w:numPr>
        <w:tabs>
          <w:tab w:val="clear" w:pos="708"/>
        </w:tabs>
        <w:spacing w:lineRule="auto" w:line="240" w:before="0" w:after="0"/>
        <w:ind w:left="0" w:right="57" w:hanging="0"/>
        <w:jc w:val="both"/>
        <w:rPr>
          <w:rFonts w:ascii="Source Sans Pro" w:hAnsi="Source Sans Pro"/>
          <w:sz w:val="21"/>
          <w:szCs w:val="21"/>
        </w:rPr>
      </w:pPr>
      <w:r>
        <w:rPr>
          <w:rFonts w:ascii="Source Sans Pro" w:hAnsi="Source Sans Pro"/>
          <w:sz w:val="21"/>
          <w:szCs w:val="21"/>
        </w:rPr>
      </w:r>
    </w:p>
    <w:p>
      <w:pPr>
        <w:pStyle w:val="Ttulo1"/>
        <w:numPr>
          <w:ilvl w:val="0"/>
          <w:numId w:val="0"/>
        </w:numPr>
        <w:tabs>
          <w:tab w:val="clear" w:pos="708"/>
        </w:tabs>
        <w:spacing w:lineRule="auto" w:line="240" w:before="0" w:after="0"/>
        <w:ind w:left="0" w:right="57" w:hanging="0"/>
        <w:jc w:val="both"/>
        <w:rPr>
          <w:rFonts w:ascii="Source Sans Pro" w:hAnsi="Source Sans Pro"/>
          <w:sz w:val="21"/>
          <w:szCs w:val="21"/>
        </w:rPr>
      </w:pPr>
      <w:r>
        <w:rPr>
          <w:rFonts w:ascii="Source Sans Pro" w:hAnsi="Source Sans Pro"/>
          <w:b/>
          <w:bCs/>
          <w:sz w:val="21"/>
          <w:szCs w:val="21"/>
        </w:rPr>
        <w:t>B. OPORTUNIDAD DE LA PROPUESTA DE LA NORMA</w:t>
      </w:r>
      <w:bookmarkStart w:id="1" w:name="_Toc166494492_Copia_1"/>
      <w:bookmarkEnd w:id="1"/>
    </w:p>
    <w:p>
      <w:pPr>
        <w:pStyle w:val="Default"/>
        <w:suppressAutoHyphens w:val="true"/>
        <w:spacing w:lineRule="auto" w:line="240" w:before="0" w:after="0"/>
        <w:ind w:left="57" w:right="57" w:hanging="0"/>
        <w:jc w:val="both"/>
        <w:rPr>
          <w:rFonts w:ascii="Source Sans Pro" w:hAnsi="Source Sans Pro"/>
          <w:sz w:val="21"/>
          <w:szCs w:val="21"/>
        </w:rPr>
      </w:pPr>
      <w:r>
        <w:rPr>
          <w:sz w:val="21"/>
          <w:szCs w:val="21"/>
        </w:rPr>
      </w:r>
    </w:p>
    <w:p>
      <w:pPr>
        <w:pStyle w:val="Cuerpodetexto"/>
        <w:suppressAutoHyphens w:val="true"/>
        <w:spacing w:lineRule="auto" w:line="240" w:before="0" w:after="0"/>
        <w:ind w:left="0" w:right="0" w:hanging="0"/>
        <w:jc w:val="both"/>
        <w:rPr/>
      </w:pPr>
      <w:r>
        <w:rPr>
          <w:rFonts w:eastAsia="Times New Roman"/>
          <w:b w:val="false"/>
          <w:bCs/>
          <w:i w:val="false"/>
          <w:caps w:val="false"/>
          <w:smallCaps w:val="false"/>
          <w:color w:val="333333"/>
          <w:spacing w:val="0"/>
          <w:kern w:val="2"/>
          <w:sz w:val="21"/>
          <w:szCs w:val="21"/>
          <w:lang w:eastAsia="en-US"/>
        </w:rPr>
        <w:t xml:space="preserve">Esta iniciativa normativa está justificada por una </w:t>
      </w:r>
      <w:r>
        <w:rPr>
          <w:rFonts w:eastAsia="Times New Roman"/>
          <w:b/>
          <w:bCs/>
          <w:i w:val="false"/>
          <w:caps w:val="false"/>
          <w:smallCaps w:val="false"/>
          <w:color w:val="333333"/>
          <w:spacing w:val="0"/>
          <w:kern w:val="2"/>
          <w:sz w:val="21"/>
          <w:szCs w:val="21"/>
          <w:lang w:eastAsia="en-US"/>
        </w:rPr>
        <w:t>razón de interés general</w:t>
      </w:r>
      <w:r>
        <w:rPr>
          <w:rFonts w:eastAsia="Times New Roman"/>
          <w:b w:val="false"/>
          <w:bCs w:val="false"/>
          <w:i w:val="false"/>
          <w:caps w:val="false"/>
          <w:smallCaps w:val="false"/>
          <w:color w:val="333333"/>
          <w:spacing w:val="0"/>
          <w:kern w:val="2"/>
          <w:sz w:val="21"/>
          <w:szCs w:val="21"/>
          <w:lang w:eastAsia="en-US"/>
        </w:rPr>
        <w:t xml:space="preserve"> en cuanto que</w:t>
      </w:r>
      <w:r>
        <w:rPr>
          <w:rFonts w:eastAsia="Times New Roman"/>
          <w:b w:val="false"/>
          <w:bCs/>
          <w:i w:val="false"/>
          <w:caps w:val="false"/>
          <w:smallCaps w:val="false"/>
          <w:color w:val="333333"/>
          <w:spacing w:val="0"/>
          <w:kern w:val="2"/>
          <w:sz w:val="21"/>
          <w:szCs w:val="21"/>
          <w:lang w:eastAsia="en-US"/>
        </w:rPr>
        <w:t xml:space="preserve"> con ella se busca la promoción y el fortalecimiento de la actividad económica relacionada con la industria, la energía y las minas.</w:t>
      </w:r>
    </w:p>
    <w:p>
      <w:pPr>
        <w:pStyle w:val="Cuerpodetexto"/>
        <w:suppressAutoHyphens w:val="true"/>
        <w:spacing w:lineRule="auto" w:line="240" w:before="0" w:after="0"/>
        <w:ind w:left="0" w:right="0" w:hanging="0"/>
        <w:jc w:val="both"/>
        <w:rPr>
          <w:rFonts w:eastAsia="Times New Roman"/>
          <w:b w:val="false"/>
          <w:bCs/>
          <w:i w:val="false"/>
          <w:i w:val="false"/>
          <w:caps w:val="false"/>
          <w:smallCaps w:val="false"/>
          <w:color w:val="333333"/>
          <w:spacing w:val="0"/>
          <w:kern w:val="2"/>
          <w:sz w:val="21"/>
          <w:szCs w:val="21"/>
          <w:lang w:eastAsia="en-US"/>
        </w:rPr>
      </w:pPr>
      <w:r>
        <w:rPr>
          <w:rFonts w:eastAsia="Times New Roman"/>
          <w:b w:val="false"/>
          <w:bCs/>
          <w:i w:val="false"/>
          <w:caps w:val="false"/>
          <w:smallCaps w:val="false"/>
          <w:color w:val="333333"/>
          <w:spacing w:val="0"/>
          <w:kern w:val="2"/>
          <w:sz w:val="21"/>
          <w:szCs w:val="21"/>
          <w:lang w:eastAsia="en-US"/>
        </w:rPr>
      </w:r>
    </w:p>
    <w:p>
      <w:pPr>
        <w:pStyle w:val="Cuerpodetexto"/>
        <w:widowControl/>
        <w:spacing w:lineRule="auto" w:line="240" w:before="0" w:after="0"/>
        <w:ind w:left="0" w:right="0" w:hanging="0"/>
        <w:jc w:val="both"/>
        <w:rPr/>
      </w:pPr>
      <w:r>
        <w:rPr>
          <w:b w:val="false"/>
          <w:i w:val="false"/>
          <w:caps w:val="false"/>
          <w:smallCaps w:val="false"/>
          <w:color w:val="333333"/>
          <w:spacing w:val="0"/>
          <w:sz w:val="21"/>
          <w:szCs w:val="21"/>
        </w:rPr>
        <w:t>La difusión y la puesta en valor de estos sectores es primordial para la consolidación de una nueva realidad económica, profesional y empresarial en Andalucía donde  el fortalecimiento de la industria andaluza, respaldada con un sector energético y minero eficiente y sostenible, se constituya en una palanca de crecimiento y transformación de la sociedad andaluza.</w:t>
      </w:r>
    </w:p>
    <w:p>
      <w:pPr>
        <w:pStyle w:val="Cuerpodetexto"/>
        <w:widowControl/>
        <w:spacing w:lineRule="auto" w:line="240" w:before="0" w:after="0"/>
        <w:ind w:left="0" w:right="0" w:hanging="0"/>
        <w:jc w:val="both"/>
        <w:rPr>
          <w:b w:val="false"/>
          <w:i w:val="false"/>
          <w:i w:val="false"/>
          <w:caps w:val="false"/>
          <w:smallCaps w:val="false"/>
          <w:color w:val="333333"/>
          <w:spacing w:val="0"/>
          <w:sz w:val="21"/>
          <w:szCs w:val="21"/>
        </w:rPr>
      </w:pPr>
      <w:r>
        <w:rPr>
          <w:b w:val="false"/>
          <w:i w:val="false"/>
          <w:caps w:val="false"/>
          <w:smallCaps w:val="false"/>
          <w:color w:val="333333"/>
          <w:spacing w:val="0"/>
          <w:sz w:val="21"/>
          <w:szCs w:val="21"/>
        </w:rPr>
      </w:r>
    </w:p>
    <w:p>
      <w:pPr>
        <w:pStyle w:val="Cuerpodetexto"/>
        <w:widowControl/>
        <w:spacing w:lineRule="auto" w:line="240" w:before="0" w:after="0"/>
        <w:ind w:left="0" w:right="0" w:hanging="0"/>
        <w:jc w:val="both"/>
        <w:rPr/>
      </w:pPr>
      <w:r>
        <w:rPr>
          <w:b w:val="false"/>
          <w:i w:val="false"/>
          <w:caps w:val="false"/>
          <w:smallCaps w:val="false"/>
          <w:color w:val="333333"/>
          <w:spacing w:val="0"/>
          <w:sz w:val="21"/>
          <w:szCs w:val="21"/>
        </w:rPr>
        <w:t xml:space="preserve">Este decreto quiere poner el foco en la excelencia del sector industrial, energético y minero en la Comunidad Autónoma de Andalucía y, asimismo, visibilizar el apoyo de la Administración mediante este reconocimiento honorífico. </w:t>
      </w:r>
    </w:p>
    <w:p>
      <w:pPr>
        <w:pStyle w:val="Cuerpodetexto"/>
        <w:widowControl/>
        <w:spacing w:lineRule="auto" w:line="240" w:before="0" w:after="0"/>
        <w:ind w:left="0" w:right="0" w:hanging="0"/>
        <w:jc w:val="both"/>
        <w:rPr>
          <w:b w:val="false"/>
          <w:i w:val="false"/>
          <w:i w:val="false"/>
          <w:caps w:val="false"/>
          <w:smallCaps w:val="false"/>
          <w:color w:val="333333"/>
          <w:spacing w:val="0"/>
          <w:sz w:val="21"/>
          <w:szCs w:val="21"/>
        </w:rPr>
      </w:pPr>
      <w:r>
        <w:rPr>
          <w:b w:val="false"/>
          <w:i w:val="false"/>
          <w:caps w:val="false"/>
          <w:smallCaps w:val="false"/>
          <w:color w:val="333333"/>
          <w:spacing w:val="0"/>
          <w:sz w:val="21"/>
          <w:szCs w:val="21"/>
        </w:rPr>
      </w:r>
    </w:p>
    <w:p>
      <w:pPr>
        <w:pStyle w:val="Cuerpodetexto"/>
        <w:widowControl/>
        <w:spacing w:lineRule="auto" w:line="240" w:before="0" w:after="0"/>
        <w:ind w:left="0" w:right="0" w:hanging="0"/>
        <w:jc w:val="both"/>
        <w:rPr/>
      </w:pPr>
      <w:r>
        <w:rPr>
          <w:b w:val="false"/>
          <w:i w:val="false"/>
          <w:caps w:val="false"/>
          <w:smallCaps w:val="false"/>
          <w:color w:val="333333"/>
          <w:spacing w:val="0"/>
          <w:sz w:val="21"/>
          <w:szCs w:val="21"/>
        </w:rPr>
        <w:t>Dado que no existen unos premios específicos para este sector de la economía andaluza que ponga de manifiesto el reconocimiento de la Administración de la Junta de Andalucía, y tampoco se aprecia ninguna otra posibilidad no regulatoria para cumplir dichos fines, se considera necesario crearlos y regularlos mediante el presente proyecto de Decreto.</w:t>
      </w:r>
    </w:p>
    <w:p>
      <w:pPr>
        <w:pStyle w:val="Cuerpodetexto"/>
        <w:widowControl/>
        <w:spacing w:lineRule="auto" w:line="240" w:before="0" w:after="0"/>
        <w:ind w:left="0" w:right="0" w:hanging="0"/>
        <w:jc w:val="both"/>
        <w:rPr>
          <w:sz w:val="21"/>
          <w:szCs w:val="21"/>
        </w:rPr>
      </w:pPr>
      <w:r>
        <w:rPr>
          <w:sz w:val="21"/>
          <w:szCs w:val="21"/>
        </w:rPr>
      </w:r>
    </w:p>
    <w:p>
      <w:pPr>
        <w:pStyle w:val="Cuerpodetexto"/>
        <w:widowControl/>
        <w:spacing w:lineRule="auto" w:line="240" w:before="0" w:after="0"/>
        <w:ind w:left="0" w:right="0" w:hanging="0"/>
        <w:jc w:val="both"/>
        <w:rPr/>
      </w:pPr>
      <w:r>
        <w:rPr>
          <w:sz w:val="21"/>
          <w:szCs w:val="21"/>
        </w:rPr>
        <w:t>Los</w:t>
      </w:r>
      <w:r>
        <w:rPr>
          <w:b/>
          <w:bCs/>
          <w:sz w:val="21"/>
          <w:szCs w:val="21"/>
        </w:rPr>
        <w:t xml:space="preserve"> principales objetivos </w:t>
      </w:r>
      <w:r>
        <w:rPr>
          <w:sz w:val="21"/>
          <w:szCs w:val="21"/>
        </w:rPr>
        <w:t xml:space="preserve">que se quieren conseguir con las aprobación de esta norma son: </w:t>
      </w:r>
    </w:p>
    <w:p>
      <w:pPr>
        <w:pStyle w:val="Cuerpodetexto"/>
        <w:numPr>
          <w:ilvl w:val="0"/>
          <w:numId w:val="0"/>
        </w:numPr>
        <w:suppressAutoHyphens w:val="true"/>
        <w:spacing w:lineRule="auto" w:line="240" w:before="0" w:after="0"/>
        <w:ind w:left="0" w:right="0" w:hanging="0"/>
        <w:jc w:val="both"/>
        <w:rPr>
          <w:b w:val="false"/>
          <w:i w:val="false"/>
          <w:i w:val="false"/>
          <w:caps w:val="false"/>
          <w:smallCaps w:val="false"/>
          <w:color w:val="333333"/>
          <w:spacing w:val="0"/>
          <w:sz w:val="21"/>
          <w:szCs w:val="21"/>
        </w:rPr>
      </w:pPr>
      <w:r>
        <w:rPr>
          <w:b w:val="false"/>
          <w:i w:val="false"/>
          <w:caps w:val="false"/>
          <w:smallCaps w:val="false"/>
          <w:color w:val="333333"/>
          <w:spacing w:val="0"/>
          <w:sz w:val="21"/>
          <w:szCs w:val="21"/>
        </w:rPr>
      </w:r>
    </w:p>
    <w:p>
      <w:pPr>
        <w:pStyle w:val="Cuerpodetexto"/>
        <w:numPr>
          <w:ilvl w:val="0"/>
          <w:numId w:val="0"/>
        </w:numPr>
        <w:suppressAutoHyphens w:val="true"/>
        <w:spacing w:lineRule="auto" w:line="240" w:before="0" w:after="0"/>
        <w:ind w:left="0" w:right="0" w:hanging="0"/>
        <w:jc w:val="both"/>
        <w:rPr/>
      </w:pPr>
      <w:r>
        <w:rPr>
          <w:b w:val="false"/>
          <w:i w:val="false"/>
          <w:caps w:val="false"/>
          <w:smallCaps w:val="false"/>
          <w:color w:val="333333"/>
          <w:spacing w:val="0"/>
          <w:sz w:val="21"/>
          <w:szCs w:val="21"/>
        </w:rPr>
        <w:t>1. Incentivar y reconocer la labor de los profesionales y empresas del sector industrial, energético y minero para la promoción de las actividades más destacadas en este ámbito, que consecuentemente incrementen y den valor a la economía y sociedad andaluza.</w:t>
      </w:r>
    </w:p>
    <w:p>
      <w:pPr>
        <w:pStyle w:val="Cuerpodetexto"/>
        <w:numPr>
          <w:ilvl w:val="0"/>
          <w:numId w:val="0"/>
        </w:numPr>
        <w:suppressAutoHyphens w:val="true"/>
        <w:spacing w:lineRule="auto" w:line="240" w:before="0" w:after="0"/>
        <w:ind w:left="0" w:right="0" w:hanging="0"/>
        <w:jc w:val="both"/>
        <w:rPr>
          <w:b w:val="false"/>
          <w:i w:val="false"/>
          <w:i w:val="false"/>
          <w:caps w:val="false"/>
          <w:smallCaps w:val="false"/>
          <w:color w:val="333333"/>
          <w:spacing w:val="0"/>
          <w:sz w:val="21"/>
          <w:szCs w:val="21"/>
        </w:rPr>
      </w:pPr>
      <w:r>
        <w:rPr>
          <w:b w:val="false"/>
          <w:i w:val="false"/>
          <w:caps w:val="false"/>
          <w:smallCaps w:val="false"/>
          <w:color w:val="333333"/>
          <w:spacing w:val="0"/>
          <w:sz w:val="21"/>
          <w:szCs w:val="21"/>
        </w:rPr>
      </w:r>
    </w:p>
    <w:p>
      <w:pPr>
        <w:pStyle w:val="Cuerpodetexto"/>
        <w:widowControl/>
        <w:spacing w:lineRule="auto" w:line="240" w:before="0" w:after="0"/>
        <w:ind w:left="0" w:right="0" w:hanging="0"/>
        <w:jc w:val="both"/>
        <w:rPr/>
      </w:pPr>
      <w:r>
        <w:rPr>
          <w:b w:val="false"/>
          <w:i w:val="false"/>
          <w:caps w:val="false"/>
          <w:smallCaps w:val="false"/>
          <w:color w:val="333333"/>
          <w:spacing w:val="0"/>
          <w:sz w:val="21"/>
          <w:szCs w:val="21"/>
        </w:rPr>
        <w:t>2. Dar visibilidad al sector industrial, energético y minero andaluz.</w:t>
      </w:r>
    </w:p>
    <w:p>
      <w:pPr>
        <w:pStyle w:val="Default"/>
        <w:numPr>
          <w:ilvl w:val="0"/>
          <w:numId w:val="0"/>
        </w:numPr>
        <w:suppressAutoHyphens w:val="true"/>
        <w:spacing w:lineRule="auto" w:line="240" w:before="0" w:after="0"/>
        <w:ind w:left="0" w:right="0" w:hanging="0"/>
        <w:jc w:val="both"/>
        <w:rPr>
          <w:sz w:val="21"/>
          <w:szCs w:val="21"/>
        </w:rPr>
      </w:pPr>
      <w:r>
        <w:rPr>
          <w:sz w:val="21"/>
          <w:szCs w:val="21"/>
        </w:rPr>
      </w:r>
    </w:p>
    <w:p>
      <w:pPr>
        <w:pStyle w:val="Default"/>
        <w:numPr>
          <w:ilvl w:val="0"/>
          <w:numId w:val="0"/>
        </w:numPr>
        <w:suppressAutoHyphens w:val="true"/>
        <w:spacing w:lineRule="auto" w:line="240" w:before="0" w:after="0"/>
        <w:ind w:left="0" w:right="0" w:hanging="0"/>
        <w:jc w:val="both"/>
        <w:rPr/>
      </w:pPr>
      <w:r>
        <w:rPr>
          <w:sz w:val="21"/>
          <w:szCs w:val="21"/>
        </w:rPr>
        <w:t xml:space="preserve">El proyecto de Decreto se ha elaborado conforme a los principios de buena regulación que establece el artículo 129.1 de la Ley 39/2015, de 1 de octubre, del Procedimiento Administrativo Común de las Administraciones Públicas. </w:t>
      </w:r>
    </w:p>
    <w:p>
      <w:pPr>
        <w:pStyle w:val="Default"/>
        <w:numPr>
          <w:ilvl w:val="0"/>
          <w:numId w:val="0"/>
        </w:numPr>
        <w:suppressAutoHyphens w:val="true"/>
        <w:spacing w:lineRule="auto" w:line="240" w:before="0" w:after="0"/>
        <w:ind w:left="0" w:right="0" w:hanging="0"/>
        <w:jc w:val="both"/>
        <w:rPr>
          <w:sz w:val="21"/>
          <w:szCs w:val="21"/>
        </w:rPr>
      </w:pPr>
      <w:r>
        <w:rPr>
          <w:sz w:val="21"/>
          <w:szCs w:val="21"/>
        </w:rPr>
      </w:r>
    </w:p>
    <w:p>
      <w:pPr>
        <w:pStyle w:val="Default"/>
        <w:numPr>
          <w:ilvl w:val="0"/>
          <w:numId w:val="0"/>
        </w:numPr>
        <w:suppressAutoHyphens w:val="true"/>
        <w:spacing w:lineRule="auto" w:line="240" w:before="0" w:after="0"/>
        <w:ind w:left="0" w:right="0" w:hanging="0"/>
        <w:jc w:val="both"/>
        <w:rPr/>
      </w:pPr>
      <w:r>
        <w:rPr>
          <w:sz w:val="21"/>
          <w:szCs w:val="21"/>
        </w:rPr>
        <w:t xml:space="preserve">Cumple, por tanto, con los </w:t>
      </w:r>
      <w:r>
        <w:rPr>
          <w:b/>
          <w:bCs/>
          <w:sz w:val="21"/>
          <w:szCs w:val="21"/>
        </w:rPr>
        <w:t>principios de necesidad y eficacia</w:t>
      </w:r>
      <w:r>
        <w:rPr>
          <w:sz w:val="21"/>
          <w:szCs w:val="21"/>
        </w:rPr>
        <w:t>, en el marco de los objetivos y fines expuestos con anterioridad, de modo que  dado que no se contemplan posibilidades de caracter no regulatorio para el cumplimiento de aquellos, el instrumento jurídico aludido se entiende como el más adecuado para la consecución de los mismos.</w:t>
      </w:r>
    </w:p>
    <w:p>
      <w:pPr>
        <w:pStyle w:val="Default"/>
        <w:numPr>
          <w:ilvl w:val="0"/>
          <w:numId w:val="0"/>
        </w:numPr>
        <w:suppressAutoHyphens w:val="true"/>
        <w:spacing w:lineRule="auto" w:line="240" w:before="0" w:after="0"/>
        <w:ind w:left="0" w:right="0" w:hanging="0"/>
        <w:jc w:val="both"/>
        <w:rPr>
          <w:sz w:val="21"/>
          <w:szCs w:val="21"/>
        </w:rPr>
      </w:pPr>
      <w:r>
        <w:rPr>
          <w:sz w:val="21"/>
          <w:szCs w:val="21"/>
        </w:rPr>
      </w:r>
    </w:p>
    <w:p>
      <w:pPr>
        <w:pStyle w:val="Default"/>
        <w:numPr>
          <w:ilvl w:val="0"/>
          <w:numId w:val="0"/>
        </w:numPr>
        <w:suppressAutoHyphens w:val="true"/>
        <w:spacing w:lineRule="auto" w:line="240" w:before="0" w:after="0"/>
        <w:ind w:left="0" w:right="0" w:hanging="0"/>
        <w:jc w:val="both"/>
        <w:rPr/>
      </w:pPr>
      <w:r>
        <w:rPr>
          <w:sz w:val="21"/>
          <w:szCs w:val="21"/>
        </w:rPr>
        <w:t xml:space="preserve">Es conforme también con </w:t>
      </w:r>
      <w:r>
        <w:rPr>
          <w:b/>
          <w:bCs/>
          <w:sz w:val="21"/>
          <w:szCs w:val="21"/>
        </w:rPr>
        <w:t>el principio de proporcionalidad</w:t>
      </w:r>
      <w:r>
        <w:rPr>
          <w:sz w:val="21"/>
          <w:szCs w:val="21"/>
        </w:rPr>
        <w:t xml:space="preserve">,  dado que no contiene restricciones de derechos ni impone obligaciones a sus destinatarios, conteniendo la regulación imprescindible para atender la necesidad a cubrir.  Así, aún </w:t>
      </w:r>
      <w:r>
        <w:rPr>
          <w:rStyle w:val="Fuentedeprrafopredeter"/>
          <w:rFonts w:eastAsia="Times New Roman" w:cs="Arial"/>
          <w:b w:val="false"/>
          <w:bCs w:val="false"/>
          <w:color w:val="000000"/>
          <w:kern w:val="2"/>
          <w:sz w:val="21"/>
          <w:szCs w:val="21"/>
          <w:shd w:fill="FFFFFF" w:val="clear"/>
          <w:lang w:eastAsia="en-US"/>
        </w:rPr>
        <w:t xml:space="preserve">estableciéndose ciertas cargas administrativas, están plenamente justificadas y son las mínimas imprescindibles en un procedimiento de convocatoria y concesión de premios ya que se circunscriben a la presentación electrónica de las candidaturas.  </w:t>
      </w:r>
    </w:p>
    <w:p>
      <w:pPr>
        <w:pStyle w:val="Default"/>
        <w:numPr>
          <w:ilvl w:val="0"/>
          <w:numId w:val="0"/>
        </w:numPr>
        <w:suppressAutoHyphens w:val="true"/>
        <w:spacing w:lineRule="auto" w:line="240" w:before="0" w:after="0"/>
        <w:ind w:left="0" w:right="0" w:hanging="0"/>
        <w:jc w:val="both"/>
        <w:rPr>
          <w:rStyle w:val="Fuentedeprrafopredeter"/>
          <w:rFonts w:eastAsia="Times New Roman" w:cs="Arial"/>
          <w:b w:val="false"/>
          <w:bCs w:val="false"/>
          <w:color w:val="000000"/>
          <w:kern w:val="2"/>
          <w:sz w:val="21"/>
          <w:szCs w:val="21"/>
          <w:shd w:fill="FFFFFF" w:val="clear"/>
          <w:lang w:eastAsia="en-US"/>
        </w:rPr>
      </w:pPr>
      <w:r>
        <w:rPr>
          <w:rFonts w:eastAsia="Times New Roman" w:cs="Arial"/>
          <w:b w:val="false"/>
          <w:bCs w:val="false"/>
          <w:color w:val="000000"/>
          <w:kern w:val="2"/>
          <w:sz w:val="21"/>
          <w:szCs w:val="21"/>
          <w:shd w:fill="FFFFFF" w:val="clear"/>
          <w:lang w:eastAsia="en-US"/>
        </w:rPr>
      </w:r>
    </w:p>
    <w:p>
      <w:pPr>
        <w:pStyle w:val="Default"/>
        <w:numPr>
          <w:ilvl w:val="0"/>
          <w:numId w:val="0"/>
        </w:numPr>
        <w:suppressAutoHyphens w:val="true"/>
        <w:spacing w:lineRule="auto" w:line="240" w:before="0" w:after="0"/>
        <w:ind w:left="0" w:right="0" w:hanging="0"/>
        <w:jc w:val="both"/>
        <w:rPr/>
      </w:pPr>
      <w:r>
        <w:rPr>
          <w:sz w:val="21"/>
          <w:szCs w:val="21"/>
        </w:rPr>
        <w:t>Se adecúa, igualmente,</w:t>
      </w:r>
      <w:r>
        <w:rPr>
          <w:sz w:val="21"/>
          <w:szCs w:val="21"/>
          <w:u w:val="none" w:color="000000"/>
        </w:rPr>
        <w:t xml:space="preserve"> </w:t>
      </w:r>
      <w:r>
        <w:rPr>
          <w:b/>
          <w:bCs/>
          <w:sz w:val="21"/>
          <w:szCs w:val="21"/>
          <w:u w:val="none" w:color="000000"/>
        </w:rPr>
        <w:t>al principio de seguridad jurídica,</w:t>
      </w:r>
      <w:r>
        <w:rPr>
          <w:sz w:val="21"/>
          <w:szCs w:val="21"/>
        </w:rPr>
        <w:t xml:space="preserve"> en cuanto que resulta coherente con el resto del ordenamiento jurídico, autonómico, nacional y de la Unión Europea.  </w:t>
      </w:r>
    </w:p>
    <w:p>
      <w:pPr>
        <w:pStyle w:val="Default"/>
        <w:numPr>
          <w:ilvl w:val="0"/>
          <w:numId w:val="0"/>
        </w:numPr>
        <w:suppressAutoHyphens w:val="true"/>
        <w:spacing w:lineRule="auto" w:line="240" w:before="0" w:after="0"/>
        <w:ind w:left="0" w:right="0" w:hanging="0"/>
        <w:jc w:val="both"/>
        <w:rPr>
          <w:sz w:val="21"/>
          <w:szCs w:val="21"/>
        </w:rPr>
      </w:pPr>
      <w:r>
        <w:rPr>
          <w:sz w:val="21"/>
          <w:szCs w:val="21"/>
        </w:rPr>
      </w:r>
    </w:p>
    <w:p>
      <w:pPr>
        <w:pStyle w:val="Default"/>
        <w:numPr>
          <w:ilvl w:val="0"/>
          <w:numId w:val="0"/>
        </w:numPr>
        <w:suppressAutoHyphens w:val="true"/>
        <w:spacing w:lineRule="auto" w:line="240" w:before="0" w:after="0"/>
        <w:ind w:left="0" w:right="0" w:hanging="0"/>
        <w:jc w:val="both"/>
        <w:rPr/>
      </w:pPr>
      <w:r>
        <w:rPr>
          <w:sz w:val="21"/>
          <w:szCs w:val="21"/>
        </w:rPr>
        <w:t xml:space="preserve">Por último, la norma cumple con el </w:t>
      </w:r>
      <w:r>
        <w:rPr>
          <w:b/>
          <w:bCs/>
          <w:sz w:val="21"/>
          <w:szCs w:val="21"/>
          <w:u w:val="none" w:color="000000"/>
        </w:rPr>
        <w:t xml:space="preserve">principio de transparencia, </w:t>
      </w:r>
      <w:r>
        <w:rPr>
          <w:b w:val="false"/>
          <w:bCs w:val="false"/>
          <w:sz w:val="21"/>
          <w:szCs w:val="21"/>
          <w:u w:val="none" w:color="000000"/>
        </w:rPr>
        <w:t xml:space="preserve">al </w:t>
      </w:r>
      <w:r>
        <w:rPr>
          <w:b/>
          <w:bCs/>
          <w:sz w:val="21"/>
          <w:szCs w:val="21"/>
          <w:u w:val="none" w:color="000000"/>
        </w:rPr>
        <w:t xml:space="preserve"> </w:t>
      </w:r>
      <w:r>
        <w:rPr>
          <w:b w:val="false"/>
          <w:bCs w:val="false"/>
          <w:sz w:val="21"/>
          <w:szCs w:val="21"/>
          <w:u w:val="none" w:color="000000"/>
        </w:rPr>
        <w:t>posibilitar el acceso sencillo, universal y actualizado a la normativa, articulándose a lo largo de la tramitación de la norma  los mecanismos necesarios que permitan a las personas destinatarias una participación activa en la elaboración de la misma.</w:t>
      </w:r>
    </w:p>
    <w:p>
      <w:pPr>
        <w:pStyle w:val="Default"/>
        <w:numPr>
          <w:ilvl w:val="0"/>
          <w:numId w:val="0"/>
        </w:numPr>
        <w:suppressAutoHyphens w:val="true"/>
        <w:spacing w:lineRule="auto" w:line="240" w:before="0" w:after="0"/>
        <w:ind w:left="0" w:right="0" w:hanging="0"/>
        <w:jc w:val="both"/>
        <w:rPr>
          <w:b w:val="false"/>
          <w:bCs w:val="false"/>
          <w:sz w:val="21"/>
          <w:szCs w:val="21"/>
          <w:u w:val="none" w:color="000000"/>
        </w:rPr>
      </w:pPr>
      <w:r>
        <w:rPr>
          <w:b w:val="false"/>
          <w:bCs w:val="false"/>
          <w:sz w:val="21"/>
          <w:szCs w:val="21"/>
          <w:u w:val="none" w:color="000000"/>
        </w:rPr>
      </w:r>
    </w:p>
    <w:p>
      <w:pPr>
        <w:pStyle w:val="Default"/>
        <w:numPr>
          <w:ilvl w:val="0"/>
          <w:numId w:val="0"/>
        </w:numPr>
        <w:suppressAutoHyphens w:val="true"/>
        <w:spacing w:lineRule="auto" w:line="240" w:before="0" w:after="0"/>
        <w:ind w:left="0" w:right="0" w:hanging="0"/>
        <w:jc w:val="both"/>
        <w:rPr/>
      </w:pPr>
      <w:r>
        <w:rPr>
          <w:b w:val="false"/>
          <w:bCs w:val="false"/>
          <w:sz w:val="21"/>
          <w:szCs w:val="21"/>
          <w:u w:val="none" w:color="000000"/>
        </w:rPr>
        <w:t xml:space="preserve">Por último, se cumple con </w:t>
      </w:r>
      <w:r>
        <w:rPr>
          <w:b/>
          <w:bCs/>
          <w:sz w:val="21"/>
          <w:szCs w:val="21"/>
          <w:u w:val="none" w:color="000000"/>
        </w:rPr>
        <w:t>el principio de eficiencia,</w:t>
      </w:r>
      <w:r>
        <w:rPr>
          <w:b w:val="false"/>
          <w:bCs w:val="false"/>
          <w:sz w:val="21"/>
          <w:szCs w:val="21"/>
          <w:u w:val="none" w:color="000000"/>
        </w:rPr>
        <w:t xml:space="preserve"> ya que</w:t>
      </w:r>
      <w:r>
        <w:rPr>
          <w:b/>
          <w:bCs/>
          <w:sz w:val="21"/>
          <w:szCs w:val="21"/>
          <w:u w:val="none" w:color="000000"/>
        </w:rPr>
        <w:t xml:space="preserve"> </w:t>
      </w:r>
      <w:r>
        <w:rPr>
          <w:b w:val="false"/>
          <w:bCs w:val="false"/>
          <w:sz w:val="21"/>
          <w:szCs w:val="21"/>
          <w:u w:val="none" w:color="000000"/>
        </w:rPr>
        <w:t>no impone cargas administrativas innecesarias o accesorias.</w:t>
      </w:r>
    </w:p>
    <w:p>
      <w:pPr>
        <w:pStyle w:val="Ttulo1"/>
        <w:tabs>
          <w:tab w:val="clear" w:pos="708"/>
        </w:tabs>
        <w:spacing w:lineRule="auto" w:line="240" w:before="0" w:after="0"/>
        <w:ind w:left="57" w:right="57" w:hanging="0"/>
        <w:jc w:val="both"/>
        <w:rPr>
          <w:rStyle w:val="Fuentedeprrafopredeter"/>
          <w:rFonts w:ascii="Source Sans Pro" w:hAnsi="Source Sans Pro" w:eastAsia="Calibri"/>
          <w:b/>
          <w:bCs/>
          <w:color w:val="000000"/>
          <w:sz w:val="21"/>
          <w:szCs w:val="18"/>
          <w:shd w:fill="auto" w:val="clear"/>
          <w:lang w:eastAsia="en-US"/>
        </w:rPr>
      </w:pPr>
      <w:r>
        <w:rPr>
          <w:rFonts w:eastAsia="Calibri" w:ascii="Source Sans Pro" w:hAnsi="Source Sans Pro"/>
          <w:b/>
          <w:bCs/>
          <w:color w:val="000000"/>
          <w:sz w:val="21"/>
          <w:szCs w:val="18"/>
          <w:shd w:fill="auto" w:val="clear"/>
          <w:lang w:eastAsia="en-US"/>
        </w:rPr>
      </w:r>
    </w:p>
    <w:p>
      <w:pPr>
        <w:pStyle w:val="Normal"/>
        <w:tabs>
          <w:tab w:val="clear" w:pos="708"/>
        </w:tabs>
        <w:spacing w:lineRule="auto" w:line="240" w:before="0" w:after="0"/>
        <w:ind w:left="57" w:right="57" w:hanging="0"/>
        <w:jc w:val="both"/>
        <w:rPr>
          <w:rStyle w:val="Fuentedeprrafopredeter"/>
          <w:rFonts w:ascii="Source Sans Pro" w:hAnsi="Source Sans Pro" w:eastAsia="Calibri"/>
          <w:b/>
          <w:bCs/>
          <w:color w:val="000000"/>
          <w:sz w:val="21"/>
          <w:szCs w:val="18"/>
          <w:shd w:fill="auto" w:val="clear"/>
          <w:lang w:eastAsia="en-US"/>
        </w:rPr>
      </w:pPr>
      <w:r>
        <w:rPr>
          <w:rFonts w:eastAsia="Calibri"/>
          <w:b/>
          <w:bCs/>
          <w:color w:val="000000"/>
          <w:sz w:val="21"/>
          <w:szCs w:val="18"/>
          <w:shd w:fill="auto" w:val="clear"/>
          <w:lang w:eastAsia="en-US"/>
        </w:rPr>
      </w:r>
    </w:p>
    <w:p>
      <w:pPr>
        <w:pStyle w:val="Ttulo1"/>
        <w:tabs>
          <w:tab w:val="clear" w:pos="708"/>
        </w:tabs>
        <w:spacing w:lineRule="auto" w:line="240" w:before="0" w:after="0"/>
        <w:ind w:right="57" w:hanging="0"/>
        <w:jc w:val="both"/>
        <w:rPr/>
      </w:pPr>
      <w:r>
        <w:rPr>
          <w:rFonts w:ascii="Source Sans Pro" w:hAnsi="Source Sans Pro"/>
          <w:b/>
          <w:bCs/>
          <w:sz w:val="21"/>
          <w:szCs w:val="21"/>
        </w:rPr>
        <w:t xml:space="preserve">C. RÉGIMEN DE COMPETENCIAS </w:t>
      </w:r>
    </w:p>
    <w:p>
      <w:pPr>
        <w:pStyle w:val="Default"/>
        <w:numPr>
          <w:ilvl w:val="0"/>
          <w:numId w:val="0"/>
        </w:numPr>
        <w:suppressAutoHyphens w:val="true"/>
        <w:spacing w:lineRule="auto" w:line="240" w:before="0" w:after="0"/>
        <w:ind w:left="0" w:right="57" w:hanging="0"/>
        <w:jc w:val="both"/>
        <w:rPr>
          <w:rStyle w:val="Fuentedeprrafopredeter"/>
          <w:rFonts w:cs="Arial"/>
          <w:sz w:val="21"/>
          <w:szCs w:val="21"/>
        </w:rPr>
      </w:pPr>
      <w:r>
        <w:rPr>
          <w:rFonts w:cs="Arial"/>
          <w:sz w:val="21"/>
          <w:szCs w:val="21"/>
        </w:rPr>
      </w:r>
    </w:p>
    <w:p>
      <w:pPr>
        <w:pStyle w:val="Default"/>
        <w:numPr>
          <w:ilvl w:val="0"/>
          <w:numId w:val="0"/>
        </w:numPr>
        <w:suppressAutoHyphens w:val="true"/>
        <w:spacing w:lineRule="auto" w:line="240" w:before="0" w:after="0"/>
        <w:ind w:left="0" w:right="0" w:hanging="0"/>
        <w:jc w:val="both"/>
        <w:rPr/>
      </w:pPr>
      <w:r>
        <w:rPr>
          <w:rStyle w:val="Fuentedeprrafopredeter"/>
          <w:rFonts w:cs="Arial"/>
          <w:sz w:val="21"/>
          <w:szCs w:val="21"/>
        </w:rPr>
        <w:t xml:space="preserve">Esta norma se dicta al amparo de la distribución de competencias del Estatuto de Autonomía </w:t>
      </w:r>
      <w:r>
        <w:rPr>
          <w:rStyle w:val="Fuentedeprrafopredeter"/>
          <w:rFonts w:cs="Arial"/>
          <w:color w:val="000000"/>
          <w:sz w:val="21"/>
          <w:szCs w:val="21"/>
        </w:rPr>
        <w:t xml:space="preserve">para Andalucía que recoge, en su artículo 58.2.3º, que la Comunidad Autónoma de Andalucía asume las competencias exclusivas sobre la industria, salvo las competencias del Estado por razones de seguridad, sanitarias o de interés de la Defensa; y en su artículo 49, la competencia compartida en materia de energía y minas, sin perjuicio de lo dispuesto en el artículo 149.1.25.ª de la Constitución; todo ello de acuerdo con las bases y la ordenación de la actuación económica general y en los términos de lo dispuesto en los artículos 38, 131 y 149.1.11.ª y 13.ª de la Constitución. </w:t>
      </w:r>
    </w:p>
    <w:p>
      <w:pPr>
        <w:pStyle w:val="Normal"/>
        <w:numPr>
          <w:ilvl w:val="0"/>
          <w:numId w:val="0"/>
        </w:numPr>
        <w:spacing w:before="0" w:after="0"/>
        <w:ind w:left="0" w:right="0" w:hanging="0"/>
        <w:jc w:val="both"/>
        <w:rPr/>
      </w:pPr>
      <w:r>
        <w:rPr/>
      </w:r>
    </w:p>
    <w:p>
      <w:pPr>
        <w:pStyle w:val="Normal"/>
        <w:numPr>
          <w:ilvl w:val="0"/>
          <w:numId w:val="0"/>
        </w:numPr>
        <w:spacing w:before="0" w:after="0"/>
        <w:ind w:left="0" w:right="0" w:hanging="0"/>
        <w:jc w:val="both"/>
        <w:rPr/>
      </w:pPr>
      <w:r>
        <w:rPr>
          <w:color w:val="000000"/>
          <w:sz w:val="21"/>
          <w:szCs w:val="21"/>
        </w:rPr>
        <w:t xml:space="preserve">Asimismo en el artículo 58.4.3º. del Estatuto de Autonomía, dedicado a la actividad económica,  se recoge que nuestra Comunidad Autónoma asume, entre otras, las competencias ejecutivas en propiedad intelectual e industrial. </w:t>
      </w:r>
    </w:p>
    <w:p>
      <w:pPr>
        <w:pStyle w:val="Normal"/>
        <w:numPr>
          <w:ilvl w:val="0"/>
          <w:numId w:val="0"/>
        </w:numPr>
        <w:spacing w:before="0" w:after="0"/>
        <w:ind w:left="0" w:right="0" w:hanging="0"/>
        <w:jc w:val="both"/>
        <w:rPr>
          <w:color w:val="000000"/>
          <w:sz w:val="21"/>
          <w:szCs w:val="21"/>
        </w:rPr>
      </w:pPr>
      <w:r>
        <w:rPr>
          <w:color w:val="000000"/>
          <w:sz w:val="21"/>
          <w:szCs w:val="21"/>
        </w:rPr>
      </w:r>
    </w:p>
    <w:p>
      <w:pPr>
        <w:pStyle w:val="Default"/>
        <w:numPr>
          <w:ilvl w:val="0"/>
          <w:numId w:val="0"/>
        </w:numPr>
        <w:suppressAutoHyphens w:val="true"/>
        <w:spacing w:lineRule="auto" w:line="240" w:before="0" w:after="0"/>
        <w:ind w:left="0" w:right="0" w:hanging="0"/>
        <w:jc w:val="both"/>
        <w:rPr/>
      </w:pPr>
      <w:r>
        <w:rPr>
          <w:rStyle w:val="Fuentedeprrafopredeter"/>
          <w:rFonts w:cs="Arial"/>
          <w:color w:val="000000"/>
          <w:sz w:val="21"/>
          <w:szCs w:val="21"/>
        </w:rPr>
        <w:t>Por su parte, el artículo 10.3.11º del Estatuto contempla como uno de los objetivos básicos de la Comunidad Autónoma, el desarrollo industrial y tecnológico basado en la innovación, la investigación científica, las iniciativas emprendedoras públicas y privadas, la suficiencia energética y la evaluación de la calidad, como fundamento del crecimiento armónico de Andalucía.</w:t>
      </w:r>
    </w:p>
    <w:p>
      <w:pPr>
        <w:pStyle w:val="Default"/>
        <w:suppressAutoHyphens w:val="true"/>
        <w:spacing w:lineRule="auto" w:line="240" w:before="0" w:after="0"/>
        <w:ind w:left="0" w:right="0" w:hanging="0"/>
        <w:jc w:val="both"/>
        <w:rPr>
          <w:rFonts w:ascii="Source Sans Pro" w:hAnsi="Source Sans Pro" w:cs="Arial"/>
          <w:color w:val="000000"/>
          <w:sz w:val="21"/>
          <w:szCs w:val="21"/>
        </w:rPr>
      </w:pPr>
      <w:r>
        <w:rPr>
          <w:rFonts w:cs="Arial"/>
          <w:color w:val="000000"/>
          <w:sz w:val="21"/>
          <w:szCs w:val="21"/>
        </w:rPr>
      </w:r>
    </w:p>
    <w:p>
      <w:pPr>
        <w:pStyle w:val="Default"/>
        <w:suppressAutoHyphens w:val="true"/>
        <w:spacing w:lineRule="auto" w:line="240" w:before="0" w:after="0"/>
        <w:ind w:left="0" w:right="0" w:hanging="0"/>
        <w:jc w:val="both"/>
        <w:rPr/>
      </w:pPr>
      <w:r>
        <w:rPr>
          <w:rStyle w:val="Fuentedeprrafopredeter"/>
          <w:rFonts w:cs="Arial"/>
          <w:color w:val="000000"/>
          <w:sz w:val="21"/>
          <w:szCs w:val="21"/>
        </w:rPr>
        <w:t>Por su parte, el Decreto 163/2022, de 9 de agosto, por el que se establece la estructura orgánica de la Consejería de Política Industrial y Energía, actual Consejería de Industria, Energía y minas,  atribuye a esta Consejería las competencias atribuidas a la Comunidad Autónoma de Andalucía en materia de actividades industriales, mineras y energéticas, así como la cooperación económica y el fomento de las iniciativas y acciones en dichos campos.</w:t>
      </w:r>
    </w:p>
    <w:p>
      <w:pPr>
        <w:pStyle w:val="Default"/>
        <w:suppressAutoHyphens w:val="true"/>
        <w:spacing w:lineRule="auto" w:line="240" w:before="0" w:after="0"/>
        <w:ind w:left="0" w:right="0" w:hanging="0"/>
        <w:jc w:val="both"/>
        <w:rPr>
          <w:rFonts w:ascii="Source Sans Pro" w:hAnsi="Source Sans Pro" w:eastAsia="Times New Roman"/>
          <w:b/>
          <w:bCs/>
          <w:color w:val="367D3C"/>
          <w:kern w:val="2"/>
          <w:sz w:val="21"/>
          <w:szCs w:val="21"/>
          <w:lang w:eastAsia="en-US"/>
        </w:rPr>
      </w:pPr>
      <w:r>
        <w:rPr>
          <w:rFonts w:eastAsia="Times New Roman"/>
          <w:b/>
          <w:bCs/>
          <w:color w:val="367D3C"/>
          <w:kern w:val="2"/>
          <w:sz w:val="21"/>
          <w:szCs w:val="21"/>
          <w:lang w:eastAsia="en-US"/>
        </w:rPr>
      </w:r>
    </w:p>
    <w:p>
      <w:pPr>
        <w:pStyle w:val="Normal"/>
        <w:spacing w:before="0" w:after="0"/>
        <w:ind w:left="0" w:right="0" w:hanging="0"/>
        <w:jc w:val="both"/>
        <w:rPr/>
      </w:pPr>
      <w:r>
        <w:rPr>
          <w:b w:val="false"/>
          <w:bCs w:val="false"/>
          <w:color w:val="000000"/>
          <w:sz w:val="21"/>
          <w:szCs w:val="21"/>
        </w:rPr>
        <w:t>Por tanto, la futura norma es competencia de la Consejería de Industria, Energía y Minas no identificándose otras áreas competenciales que se verían</w:t>
      </w:r>
      <w:r>
        <w:rPr>
          <w:b w:val="false"/>
          <w:bCs w:val="false"/>
          <w:i w:val="false"/>
          <w:iCs w:val="false"/>
          <w:color w:val="000000"/>
          <w:sz w:val="21"/>
          <w:szCs w:val="21"/>
        </w:rPr>
        <w:t xml:space="preserve"> afectadas </w:t>
      </w:r>
      <w:r>
        <w:rPr>
          <w:b w:val="false"/>
          <w:bCs w:val="false"/>
          <w:color w:val="000000"/>
          <w:sz w:val="21"/>
          <w:szCs w:val="21"/>
        </w:rPr>
        <w:t>de cara a su gestión e integración en la futura norma.</w:t>
      </w:r>
    </w:p>
    <w:p>
      <w:pPr>
        <w:pStyle w:val="Normal"/>
        <w:spacing w:before="0" w:after="0"/>
        <w:ind w:left="0" w:right="0" w:hanging="0"/>
        <w:jc w:val="both"/>
        <w:rPr>
          <w:b w:val="false"/>
          <w:bCs w:val="false"/>
          <w:color w:val="000000"/>
          <w:sz w:val="21"/>
          <w:szCs w:val="21"/>
        </w:rPr>
      </w:pPr>
      <w:r>
        <w:rPr>
          <w:b w:val="false"/>
          <w:bCs w:val="false"/>
          <w:color w:val="000000"/>
          <w:sz w:val="21"/>
          <w:szCs w:val="21"/>
        </w:rPr>
      </w:r>
    </w:p>
    <w:p>
      <w:pPr>
        <w:pStyle w:val="Normal"/>
        <w:spacing w:before="0" w:after="0"/>
        <w:ind w:left="0" w:right="0" w:hanging="0"/>
        <w:jc w:val="both"/>
        <w:rPr>
          <w:b w:val="false"/>
          <w:bCs w:val="false"/>
          <w:color w:val="000000"/>
          <w:sz w:val="21"/>
          <w:szCs w:val="21"/>
        </w:rPr>
      </w:pPr>
      <w:r>
        <w:rPr>
          <w:b w:val="false"/>
          <w:bCs w:val="false"/>
          <w:color w:val="000000"/>
          <w:sz w:val="21"/>
          <w:szCs w:val="21"/>
        </w:rPr>
      </w:r>
    </w:p>
    <w:p>
      <w:pPr>
        <w:pStyle w:val="Ttulo1"/>
        <w:tabs>
          <w:tab w:val="clear" w:pos="708"/>
        </w:tabs>
        <w:spacing w:lineRule="auto" w:line="240" w:before="0" w:after="0"/>
        <w:ind w:right="57" w:hanging="0"/>
        <w:jc w:val="both"/>
        <w:rPr>
          <w:color w:val="468A1A"/>
          <w:sz w:val="21"/>
          <w:szCs w:val="21"/>
        </w:rPr>
      </w:pPr>
      <w:r>
        <w:rPr>
          <w:rFonts w:ascii="Source Sans Pro" w:hAnsi="Source Sans Pro"/>
          <w:b/>
          <w:bCs/>
          <w:color w:val="468A1A"/>
          <w:sz w:val="21"/>
          <w:szCs w:val="21"/>
        </w:rPr>
        <w:t>D. IMPACTO ECONÓMICO- FINANCIERO Y PRESUPUESTARIO</w:t>
      </w:r>
    </w:p>
    <w:p>
      <w:pPr>
        <w:pStyle w:val="Normal"/>
        <w:tabs>
          <w:tab w:val="clear" w:pos="708"/>
        </w:tabs>
        <w:spacing w:lineRule="auto" w:line="240" w:before="0" w:after="0"/>
        <w:ind w:left="57" w:right="57" w:hanging="0"/>
        <w:jc w:val="both"/>
        <w:rPr>
          <w:rFonts w:ascii="Source Sans Pro" w:hAnsi="Source Sans Pro"/>
          <w:b/>
          <w:bCs/>
        </w:rPr>
      </w:pPr>
      <w:r>
        <w:rPr>
          <w:b/>
          <w:bCs/>
        </w:rPr>
      </w:r>
    </w:p>
    <w:p>
      <w:pPr>
        <w:pStyle w:val="Normal"/>
        <w:tabs>
          <w:tab w:val="clear" w:pos="708"/>
        </w:tabs>
        <w:spacing w:lineRule="auto" w:line="240" w:before="0" w:after="0"/>
        <w:ind w:right="57" w:hanging="0"/>
        <w:jc w:val="both"/>
        <w:rPr>
          <w:strike w:val="false"/>
          <w:dstrike w:val="false"/>
          <w:color w:val="000000"/>
        </w:rPr>
      </w:pPr>
      <w:r>
        <w:rPr>
          <w:rFonts w:eastAsia="Times New Roman"/>
          <w:b/>
          <w:bCs/>
          <w:strike w:val="false"/>
          <w:dstrike w:val="false"/>
          <w:color w:val="000000"/>
          <w:kern w:val="2"/>
          <w:sz w:val="21"/>
          <w:szCs w:val="21"/>
          <w:lang w:eastAsia="en-US"/>
        </w:rPr>
        <w:t>- Impacto económico</w:t>
      </w:r>
    </w:p>
    <w:p>
      <w:pPr>
        <w:pStyle w:val="Default"/>
        <w:numPr>
          <w:ilvl w:val="0"/>
          <w:numId w:val="0"/>
        </w:numPr>
        <w:suppressAutoHyphens w:val="true"/>
        <w:spacing w:lineRule="auto" w:line="240" w:before="0" w:after="0"/>
        <w:ind w:left="0" w:right="57" w:hanging="0"/>
        <w:jc w:val="both"/>
        <w:rPr>
          <w:rStyle w:val="Fuentedeprrafopredeter"/>
          <w:rFonts w:cs="Arial"/>
          <w:sz w:val="21"/>
          <w:szCs w:val="21"/>
        </w:rPr>
      </w:pPr>
      <w:r>
        <w:rPr>
          <w:rFonts w:cs="Arial"/>
          <w:sz w:val="21"/>
          <w:szCs w:val="21"/>
        </w:rPr>
      </w:r>
    </w:p>
    <w:p>
      <w:pPr>
        <w:pStyle w:val="Default"/>
        <w:numPr>
          <w:ilvl w:val="0"/>
          <w:numId w:val="0"/>
        </w:numPr>
        <w:suppressAutoHyphens w:val="true"/>
        <w:spacing w:lineRule="auto" w:line="240" w:before="0" w:after="0"/>
        <w:ind w:left="0" w:right="57" w:hanging="0"/>
        <w:jc w:val="both"/>
        <w:rPr/>
      </w:pPr>
      <w:r>
        <w:rPr>
          <w:rStyle w:val="Fuentedeprrafopredeter"/>
          <w:rFonts w:cs="Arial"/>
          <w:sz w:val="21"/>
          <w:szCs w:val="21"/>
        </w:rPr>
        <w:t xml:space="preserve">El proyecto no regula directamente una actividad económica, con lo cual no tiene impacto directo. </w:t>
      </w:r>
    </w:p>
    <w:p>
      <w:pPr>
        <w:pStyle w:val="Default"/>
        <w:numPr>
          <w:ilvl w:val="0"/>
          <w:numId w:val="0"/>
        </w:numPr>
        <w:suppressAutoHyphens w:val="true"/>
        <w:spacing w:lineRule="auto" w:line="240" w:before="0" w:after="0"/>
        <w:ind w:left="57" w:right="57" w:hanging="0"/>
        <w:jc w:val="both"/>
        <w:rPr>
          <w:rFonts w:cs="Arial"/>
          <w:sz w:val="21"/>
          <w:szCs w:val="21"/>
        </w:rPr>
      </w:pPr>
      <w:r>
        <w:rPr>
          <w:rFonts w:cs="Arial"/>
          <w:sz w:val="21"/>
          <w:szCs w:val="21"/>
        </w:rPr>
      </w:r>
    </w:p>
    <w:p>
      <w:pPr>
        <w:pStyle w:val="Default"/>
        <w:numPr>
          <w:ilvl w:val="0"/>
          <w:numId w:val="0"/>
        </w:numPr>
        <w:suppressAutoHyphens w:val="true"/>
        <w:spacing w:lineRule="auto" w:line="240" w:before="0" w:after="0"/>
        <w:ind w:left="0" w:right="57" w:hanging="0"/>
        <w:jc w:val="both"/>
        <w:rPr/>
      </w:pPr>
      <w:r>
        <w:rPr>
          <w:rStyle w:val="Fuentedeprrafopredeter"/>
          <w:rFonts w:cs="Arial"/>
          <w:sz w:val="21"/>
          <w:szCs w:val="21"/>
        </w:rPr>
        <w:t xml:space="preserve">En relación al impacto indirecto, </w:t>
      </w:r>
      <w:r>
        <w:rPr>
          <w:rStyle w:val="Fuentedeprrafopredeter"/>
          <w:rFonts w:cs="Arial"/>
          <w:sz w:val="21"/>
          <w:szCs w:val="21"/>
          <w:shd w:fill="FFFFFF" w:val="clear"/>
        </w:rPr>
        <w:t xml:space="preserve">se prevé que tengo efectos económicos indirectos al visibilizar estos sectores económicos y dar a conocer las oportunidades laborales, económicas y de innovación en Andalucía, contribuyendo a visibilizar aquellas personas y entidades cuyos proyectos e iniciativas fomenten y potencien el desarrollo de la región y su vertebración territorial. </w:t>
      </w:r>
    </w:p>
    <w:p>
      <w:pPr>
        <w:pStyle w:val="Default"/>
        <w:numPr>
          <w:ilvl w:val="0"/>
          <w:numId w:val="0"/>
        </w:numPr>
        <w:suppressAutoHyphens w:val="true"/>
        <w:spacing w:lineRule="auto" w:line="240" w:before="0" w:after="0"/>
        <w:ind w:left="57" w:right="57" w:hanging="0"/>
        <w:jc w:val="both"/>
        <w:rPr>
          <w:rFonts w:cs="Arial"/>
          <w:b/>
          <w:bCs/>
          <w:color w:val="000000"/>
          <w:sz w:val="21"/>
          <w:szCs w:val="21"/>
        </w:rPr>
      </w:pPr>
      <w:r>
        <w:rPr>
          <w:rFonts w:cs="Arial"/>
          <w:b/>
          <w:bCs/>
          <w:color w:val="000000"/>
          <w:sz w:val="21"/>
          <w:szCs w:val="21"/>
        </w:rPr>
      </w:r>
    </w:p>
    <w:p>
      <w:pPr>
        <w:pStyle w:val="Normal"/>
        <w:tabs>
          <w:tab w:val="clear" w:pos="708"/>
        </w:tabs>
        <w:spacing w:lineRule="auto" w:line="240" w:before="0" w:after="0"/>
        <w:ind w:right="57" w:hanging="0"/>
        <w:jc w:val="both"/>
        <w:rPr>
          <w:color w:val="000000"/>
        </w:rPr>
      </w:pPr>
      <w:r>
        <w:rPr>
          <w:rFonts w:eastAsia="Times New Roman"/>
          <w:b/>
          <w:bCs/>
          <w:strike w:val="false"/>
          <w:dstrike w:val="false"/>
          <w:color w:val="000000"/>
          <w:kern w:val="2"/>
          <w:sz w:val="21"/>
          <w:szCs w:val="21"/>
          <w:lang w:eastAsia="en-US"/>
        </w:rPr>
        <w:t xml:space="preserve">- Impacto </w:t>
      </w:r>
      <w:r>
        <w:rPr>
          <w:rStyle w:val="Fuentedeprrafopredeter"/>
          <w:rFonts w:eastAsia="Times New Roman" w:cs="Arial"/>
          <w:b/>
          <w:bCs/>
          <w:strike w:val="false"/>
          <w:dstrike w:val="false"/>
          <w:color w:val="000000"/>
          <w:kern w:val="2"/>
          <w:sz w:val="21"/>
          <w:szCs w:val="21"/>
          <w:shd w:fill="FFFFFF" w:val="clear"/>
          <w:lang w:eastAsia="en-US"/>
        </w:rPr>
        <w:t>presupuestario</w:t>
      </w:r>
    </w:p>
    <w:p>
      <w:pPr>
        <w:pStyle w:val="Default"/>
        <w:suppressAutoHyphens w:val="true"/>
        <w:spacing w:lineRule="auto" w:line="240" w:before="0" w:after="0"/>
        <w:ind w:left="57" w:right="57" w:firstLine="57"/>
        <w:rPr>
          <w:rStyle w:val="Fuentedeprrafopredeter"/>
          <w:rFonts w:ascii="Source Sans Pro" w:hAnsi="Source Sans Pro" w:eastAsia="Times New Roman" w:cs="Arial"/>
          <w:b/>
          <w:bCs/>
          <w:color w:val="367D3C"/>
          <w:kern w:val="2"/>
          <w:sz w:val="21"/>
          <w:szCs w:val="21"/>
          <w:highlight w:val="none"/>
          <w:shd w:fill="FFFFFF" w:val="clear"/>
          <w:lang w:eastAsia="en-US"/>
        </w:rPr>
      </w:pPr>
      <w:r>
        <w:rPr>
          <w:rFonts w:eastAsia="Times New Roman" w:cs="Arial"/>
          <w:b/>
          <w:bCs/>
          <w:color w:val="367D3C"/>
          <w:kern w:val="2"/>
          <w:sz w:val="21"/>
          <w:szCs w:val="21"/>
          <w:shd w:fill="FFFFFF" w:val="clear"/>
          <w:lang w:eastAsia="en-US"/>
        </w:rPr>
      </w:r>
    </w:p>
    <w:p>
      <w:pPr>
        <w:pStyle w:val="Default"/>
        <w:suppressAutoHyphens w:val="true"/>
        <w:spacing w:lineRule="auto" w:line="240" w:before="0" w:after="0"/>
        <w:ind w:right="57" w:hanging="0"/>
        <w:jc w:val="both"/>
        <w:rPr/>
      </w:pPr>
      <w:r>
        <w:rPr>
          <w:rStyle w:val="Fuentedeprrafopredeter"/>
          <w:rFonts w:eastAsia="Times New Roman" w:cs="Arial"/>
          <w:b w:val="false"/>
          <w:bCs w:val="false"/>
          <w:color w:val="000000"/>
          <w:kern w:val="2"/>
          <w:sz w:val="21"/>
          <w:szCs w:val="21"/>
          <w:shd w:fill="FFFFFF" w:val="clear"/>
          <w:lang w:eastAsia="en-US"/>
        </w:rPr>
        <w:t xml:space="preserve">El </w:t>
      </w:r>
      <w:r>
        <w:rPr>
          <w:rStyle w:val="Fuentedeprrafopredeter"/>
          <w:rFonts w:eastAsia="Times New Roman" w:cs="Arial"/>
          <w:b/>
          <w:bCs/>
          <w:color w:val="000000"/>
          <w:kern w:val="2"/>
          <w:sz w:val="21"/>
          <w:szCs w:val="21"/>
          <w:shd w:fill="FFFFFF" w:val="clear"/>
          <w:lang w:eastAsia="en-US"/>
        </w:rPr>
        <w:t>diploma acreditativo y el objeto honorífico conmemorativo</w:t>
      </w:r>
      <w:r>
        <w:rPr>
          <w:rStyle w:val="Fuentedeprrafopredeter"/>
          <w:rFonts w:eastAsia="Times New Roman" w:cs="Arial"/>
          <w:b w:val="false"/>
          <w:bCs w:val="false"/>
          <w:color w:val="000000"/>
          <w:kern w:val="2"/>
          <w:sz w:val="21"/>
          <w:szCs w:val="21"/>
          <w:shd w:fill="FFFFFF" w:val="clear"/>
          <w:lang w:eastAsia="en-US"/>
        </w:rPr>
        <w:t xml:space="preserve"> se estima que tendría un gasto máximo de </w:t>
      </w:r>
      <w:r>
        <w:rPr>
          <w:rStyle w:val="Fuentedeprrafopredeter"/>
          <w:rFonts w:eastAsia="Times New Roman" w:cs="Arial"/>
          <w:b/>
          <w:bCs/>
          <w:color w:val="000000"/>
          <w:kern w:val="2"/>
          <w:sz w:val="21"/>
          <w:szCs w:val="21"/>
          <w:shd w:fill="FFFFFF" w:val="clear"/>
          <w:lang w:eastAsia="en-US"/>
        </w:rPr>
        <w:t>100,00</w:t>
      </w:r>
      <w:r>
        <w:rPr>
          <w:rStyle w:val="Fuentedeprrafopredeter"/>
          <w:rFonts w:eastAsia="Times New Roman" w:cs="Arial"/>
          <w:b w:val="false"/>
          <w:bCs w:val="false"/>
          <w:color w:val="000000"/>
          <w:kern w:val="2"/>
          <w:sz w:val="21"/>
          <w:szCs w:val="21"/>
          <w:shd w:fill="FFFFFF" w:val="clear"/>
          <w:lang w:eastAsia="en-US"/>
        </w:rPr>
        <w:t xml:space="preserve"> euros por cada modalidad, por lo que las cinco modalidades supondrían un importe máximo estimado de </w:t>
      </w:r>
      <w:r>
        <w:rPr>
          <w:rStyle w:val="Fuentedeprrafopredeter"/>
          <w:rFonts w:eastAsia="Times New Roman" w:cs="Arial"/>
          <w:b/>
          <w:bCs/>
          <w:color w:val="000000"/>
          <w:kern w:val="2"/>
          <w:sz w:val="21"/>
          <w:szCs w:val="21"/>
          <w:shd w:fill="FFFFFF" w:val="clear"/>
          <w:lang w:eastAsia="en-US"/>
        </w:rPr>
        <w:t>500</w:t>
      </w:r>
      <w:r>
        <w:rPr>
          <w:rStyle w:val="Fuentedeprrafopredeter"/>
          <w:rFonts w:eastAsia="Times New Roman" w:cs="Arial"/>
          <w:b w:val="false"/>
          <w:bCs w:val="false"/>
          <w:color w:val="000000"/>
          <w:kern w:val="2"/>
          <w:sz w:val="21"/>
          <w:szCs w:val="21"/>
          <w:shd w:fill="FFFFFF" w:val="clear"/>
          <w:lang w:eastAsia="en-US"/>
        </w:rPr>
        <w:t xml:space="preserve"> euros, que se imputaría a la aplicación presupuestaria </w:t>
      </w:r>
      <w:r>
        <w:rPr>
          <w:rStyle w:val="Fuentedeprrafopredeter"/>
          <w:rFonts w:eastAsia="Times New Roman" w:cs="Calibri" w:ascii="Calibri" w:hAnsi="Calibri"/>
          <w:b w:val="false"/>
          <w:bCs w:val="false"/>
          <w:color w:val="000000"/>
          <w:kern w:val="2"/>
          <w:sz w:val="21"/>
          <w:szCs w:val="21"/>
          <w:shd w:fill="FFFFFF" w:val="clear"/>
          <w:lang w:eastAsia="es-ES"/>
        </w:rPr>
        <w:t>2000010000 G/12S/22608/00/01</w:t>
      </w:r>
      <w:r>
        <w:rPr>
          <w:rStyle w:val="Fuentedeprrafopredeter"/>
          <w:rFonts w:eastAsia="Times New Roman" w:cs="Arial"/>
          <w:b w:val="false"/>
          <w:bCs w:val="false"/>
          <w:color w:val="000000"/>
          <w:kern w:val="2"/>
          <w:sz w:val="21"/>
          <w:szCs w:val="21"/>
          <w:shd w:fill="FFFFFF" w:val="clear"/>
          <w:lang w:eastAsia="en-US"/>
        </w:rPr>
        <w:t xml:space="preserve">. </w:t>
      </w:r>
    </w:p>
    <w:p>
      <w:pPr>
        <w:pStyle w:val="Default"/>
        <w:suppressAutoHyphens w:val="true"/>
        <w:spacing w:lineRule="auto" w:line="240" w:before="0" w:after="0"/>
        <w:ind w:right="57" w:hanging="0"/>
        <w:jc w:val="both"/>
        <w:rPr>
          <w:rStyle w:val="Fuentedeprrafopredeter"/>
          <w:rFonts w:eastAsia="Times New Roman" w:cs="Arial"/>
          <w:b w:val="false"/>
          <w:bCs w:val="false"/>
          <w:color w:val="000000"/>
          <w:kern w:val="2"/>
          <w:sz w:val="21"/>
          <w:szCs w:val="21"/>
          <w:shd w:fill="FFFFFF" w:val="clear"/>
          <w:lang w:eastAsia="en-US"/>
        </w:rPr>
      </w:pPr>
      <w:r>
        <w:rPr>
          <w:rFonts w:eastAsia="Times New Roman" w:cs="Arial"/>
          <w:b w:val="false"/>
          <w:bCs w:val="false"/>
          <w:color w:val="000000"/>
          <w:kern w:val="2"/>
          <w:sz w:val="21"/>
          <w:szCs w:val="21"/>
          <w:shd w:fill="FFFFFF" w:val="clear"/>
          <w:lang w:eastAsia="en-US"/>
        </w:rPr>
      </w:r>
    </w:p>
    <w:p>
      <w:pPr>
        <w:pStyle w:val="Default"/>
        <w:suppressAutoHyphens w:val="true"/>
        <w:spacing w:lineRule="auto" w:line="240" w:before="0" w:after="0"/>
        <w:ind w:right="57" w:hanging="0"/>
        <w:jc w:val="both"/>
        <w:rPr/>
      </w:pPr>
      <w:r>
        <w:rPr>
          <w:rStyle w:val="Fuentedeprrafopredeter"/>
          <w:rFonts w:eastAsia="Times New Roman" w:cs="Arial"/>
          <w:b w:val="false"/>
          <w:bCs w:val="false"/>
          <w:color w:val="000000"/>
          <w:kern w:val="2"/>
          <w:sz w:val="21"/>
          <w:szCs w:val="21"/>
          <w:shd w:fill="FFFFFF" w:val="clear"/>
          <w:lang w:eastAsia="en-US"/>
        </w:rPr>
        <w:t xml:space="preserve">Por otra parte, el acto público único en el que se entregarán los Premios “Nuestra Industria, Energía y Minas de Andalucía”, que se dotará de la trascendencia, solemnidad y publicidad adecuadas, se estima que tendrá lugar preferentemente en alguna de las sedes de la Administración de la Junta de Andalucía, en tanto que son unos premios convocados oficialmente por la Junta de Andalucía; no obstante, pudiera ser necesaria la contratación de medios de difusión y publicidad, con un importe estimado máximo de </w:t>
      </w:r>
      <w:r>
        <w:rPr>
          <w:rStyle w:val="Fuentedeprrafopredeter"/>
          <w:rFonts w:eastAsia="Times New Roman" w:cs="Arial"/>
          <w:b/>
          <w:bCs/>
          <w:color w:val="000000"/>
          <w:kern w:val="2"/>
          <w:sz w:val="21"/>
          <w:szCs w:val="21"/>
          <w:shd w:fill="FFFFFF" w:val="clear"/>
          <w:lang w:eastAsia="en-US"/>
        </w:rPr>
        <w:t>300</w:t>
      </w:r>
      <w:r>
        <w:rPr>
          <w:rStyle w:val="Fuentedeprrafopredeter"/>
          <w:rFonts w:eastAsia="Times New Roman" w:cs="Arial"/>
          <w:b w:val="false"/>
          <w:bCs w:val="false"/>
          <w:color w:val="000000"/>
          <w:kern w:val="2"/>
          <w:sz w:val="21"/>
          <w:szCs w:val="21"/>
          <w:shd w:fill="FFFFFF" w:val="clear"/>
          <w:lang w:eastAsia="en-US"/>
        </w:rPr>
        <w:t xml:space="preserve"> euros, que se imputaría a la aplicación presupuestaria </w:t>
      </w:r>
      <w:r>
        <w:rPr>
          <w:rStyle w:val="Fuentedeprrafopredeter"/>
          <w:rFonts w:eastAsia="Times New Roman" w:cs="Calibri" w:ascii="Calibri" w:hAnsi="Calibri"/>
          <w:b w:val="false"/>
          <w:bCs w:val="false"/>
          <w:color w:val="000000"/>
          <w:kern w:val="2"/>
          <w:sz w:val="21"/>
          <w:szCs w:val="21"/>
          <w:shd w:fill="FFFFFF" w:val="clear"/>
          <w:lang w:eastAsia="es-ES"/>
        </w:rPr>
        <w:t>2000010000 G/12S/22602/00/01</w:t>
      </w:r>
      <w:r>
        <w:rPr>
          <w:rStyle w:val="Fuentedeprrafopredeter"/>
          <w:rFonts w:eastAsia="Times New Roman" w:cs="Arial"/>
          <w:b w:val="false"/>
          <w:bCs w:val="false"/>
          <w:color w:val="000000"/>
          <w:kern w:val="2"/>
          <w:sz w:val="21"/>
          <w:szCs w:val="21"/>
          <w:shd w:fill="FFFFFF" w:val="clear"/>
          <w:lang w:eastAsia="en-US"/>
        </w:rPr>
        <w:t xml:space="preserve">, así como de otros servicios complementarios — azafatas y azafatos, desayuno o comida de los asistentes o estancia y transporte del personal invitado ajeno — con un gasto estimado máximo de </w:t>
      </w:r>
      <w:r>
        <w:rPr>
          <w:rStyle w:val="Fuentedeprrafopredeter"/>
          <w:rFonts w:eastAsia="Times New Roman" w:cs="Arial"/>
          <w:b/>
          <w:bCs/>
          <w:color w:val="000000"/>
          <w:kern w:val="2"/>
          <w:sz w:val="21"/>
          <w:szCs w:val="21"/>
          <w:shd w:fill="FFFFFF" w:val="clear"/>
          <w:lang w:eastAsia="en-US"/>
        </w:rPr>
        <w:t>4.000 euros</w:t>
      </w:r>
      <w:r>
        <w:rPr>
          <w:rStyle w:val="Fuentedeprrafopredeter"/>
          <w:rFonts w:eastAsia="Times New Roman" w:cs="Arial"/>
          <w:b w:val="false"/>
          <w:bCs w:val="false"/>
          <w:color w:val="000000"/>
          <w:kern w:val="2"/>
          <w:sz w:val="21"/>
          <w:szCs w:val="21"/>
          <w:shd w:fill="FFFFFF" w:val="clear"/>
          <w:lang w:eastAsia="en-US"/>
        </w:rPr>
        <w:t xml:space="preserve">, que se imputaría a la aplicación presupuestaria </w:t>
      </w:r>
      <w:r>
        <w:rPr>
          <w:rStyle w:val="Fuentedeprrafopredeter"/>
          <w:rFonts w:eastAsia="Times New Roman" w:cs="Calibri" w:ascii="Calibri" w:hAnsi="Calibri"/>
          <w:b w:val="false"/>
          <w:bCs w:val="false"/>
          <w:color w:val="000000"/>
          <w:kern w:val="2"/>
          <w:sz w:val="21"/>
          <w:szCs w:val="21"/>
          <w:shd w:fill="FFFFFF" w:val="clear"/>
          <w:lang w:eastAsia="es-ES"/>
        </w:rPr>
        <w:t xml:space="preserve">2000010000 G/12S/22606/00/01 </w:t>
      </w:r>
      <w:r>
        <w:rPr>
          <w:rStyle w:val="Fuentedeprrafopredeter"/>
          <w:rFonts w:eastAsia="Times New Roman" w:cs="Arial"/>
          <w:b w:val="false"/>
          <w:bCs w:val="false"/>
          <w:color w:val="000000"/>
          <w:kern w:val="2"/>
          <w:sz w:val="21"/>
          <w:szCs w:val="21"/>
          <w:shd w:fill="FFFFFF" w:val="clear"/>
          <w:lang w:eastAsia="en-US"/>
        </w:rPr>
        <w:t xml:space="preserve">. </w:t>
      </w:r>
    </w:p>
    <w:p>
      <w:pPr>
        <w:pStyle w:val="Default"/>
        <w:suppressAutoHyphens w:val="true"/>
        <w:spacing w:lineRule="auto" w:line="240" w:before="0" w:after="0"/>
        <w:ind w:left="57" w:right="57" w:firstLine="57"/>
        <w:jc w:val="both"/>
        <w:rPr>
          <w:rStyle w:val="Fuentedeprrafopredete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p>
      <w:pPr>
        <w:pStyle w:val="Default"/>
        <w:suppressAutoHyphens w:val="true"/>
        <w:spacing w:lineRule="auto" w:line="240" w:before="0" w:after="0"/>
        <w:ind w:right="57" w:hanging="0"/>
        <w:jc w:val="both"/>
        <w:rPr/>
      </w:pPr>
      <w:r>
        <w:rPr>
          <w:rStyle w:val="Fuentedeprrafopredeter"/>
          <w:rFonts w:eastAsia="Times New Roman" w:cs="Arial"/>
          <w:b w:val="false"/>
          <w:bCs w:val="false"/>
          <w:color w:val="000000"/>
          <w:kern w:val="2"/>
          <w:sz w:val="21"/>
          <w:szCs w:val="21"/>
          <w:shd w:fill="FFFFFF" w:val="clear"/>
          <w:lang w:eastAsia="en-US"/>
        </w:rPr>
        <w:t xml:space="preserve">Asimismo, de conformidad con lo que se prevé en la disposición adicional segunda del proyecto, sobre derechos económicos por participación en el jurado, esta no generará por sí misma derecho a retribución económica. Las personas pertenecientes a la Administración de la Junta de Andalucía que participen bajo cualquier título o función estarán sometidas a lo establecido en el Decreto 54/1989, de 21 de marzo, sobre indemnizaciones por razón del servicio de la Junta de Andalucía. Por su parte, las personas ajenas a la Administración de la Junta de Andalucía no percibirán de esta ningún tipo de retribución económica, ni el abono de dietas o gastos de desplazamiento, ni por la asistencia a las reuniones del órgano, ni como consecuencia de las funciones de asesoramiento que pudieran prestar. </w:t>
      </w:r>
    </w:p>
    <w:p>
      <w:pPr>
        <w:pStyle w:val="Default"/>
        <w:suppressAutoHyphens w:val="true"/>
        <w:spacing w:lineRule="auto" w:line="240" w:before="0" w:after="0"/>
        <w:ind w:left="57" w:right="57" w:firstLine="57"/>
        <w:jc w:val="both"/>
        <w:rPr>
          <w:rStyle w:val="Fuentedeprrafopredete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p>
      <w:pPr>
        <w:pStyle w:val="Default"/>
        <w:suppressAutoHyphens w:val="true"/>
        <w:spacing w:lineRule="auto" w:line="240" w:before="0" w:after="0"/>
        <w:ind w:right="57" w:hanging="0"/>
        <w:jc w:val="both"/>
        <w:rPr>
          <w:rStyle w:val="Fuentedeprrafopredeter"/>
          <w:rFonts w:eastAsia="Times New Roman" w:cs="Arial"/>
          <w:b w:val="false"/>
          <w:bCs w:val="false"/>
          <w:color w:val="000000"/>
          <w:kern w:val="2"/>
          <w:sz w:val="21"/>
          <w:szCs w:val="21"/>
          <w:shd w:fill="FFFFFF" w:val="clear"/>
          <w:lang w:eastAsia="en-US"/>
        </w:rPr>
      </w:pPr>
      <w:r>
        <w:rPr>
          <w:rFonts w:eastAsia="Times New Roman" w:cs="Arial"/>
          <w:b w:val="false"/>
          <w:bCs w:val="false"/>
          <w:color w:val="000000"/>
          <w:kern w:val="2"/>
          <w:sz w:val="21"/>
          <w:szCs w:val="21"/>
          <w:shd w:fill="FFFFFF" w:val="clear"/>
          <w:lang w:eastAsia="en-US"/>
        </w:rPr>
      </w:r>
    </w:p>
    <w:p>
      <w:pPr>
        <w:pStyle w:val="Default"/>
        <w:suppressAutoHyphens w:val="true"/>
        <w:spacing w:lineRule="auto" w:line="240" w:before="0" w:after="0"/>
        <w:ind w:right="57" w:hanging="0"/>
        <w:jc w:val="both"/>
        <w:rPr/>
      </w:pPr>
      <w:r>
        <w:rPr>
          <w:rStyle w:val="Fuentedeprrafopredeter"/>
          <w:rFonts w:eastAsia="Times New Roman" w:cs="Arial"/>
          <w:b w:val="false"/>
          <w:bCs w:val="false"/>
          <w:color w:val="000000"/>
          <w:kern w:val="2"/>
          <w:sz w:val="21"/>
          <w:szCs w:val="21"/>
          <w:shd w:fill="FFFFFF" w:val="clear"/>
          <w:lang w:eastAsia="en-US"/>
        </w:rPr>
        <w:t xml:space="preserve">De este modo, la evaluación de la incidencia económica-financiera del proyecto de Decreto se resume en el siguiente cuadro: </w:t>
      </w:r>
    </w:p>
    <w:p>
      <w:pPr>
        <w:pStyle w:val="Default"/>
        <w:suppressAutoHyphens w:val="true"/>
        <w:spacing w:lineRule="auto" w:line="240" w:before="0" w:after="0"/>
        <w:ind w:left="57" w:right="57" w:firstLine="57"/>
        <w:jc w:val="both"/>
        <w:rPr>
          <w:rStyle w:val="Fuentedeprrafopredete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tbl>
      <w:tblPr>
        <w:tblW w:w="5000" w:type="pct"/>
        <w:jc w:val="left"/>
        <w:tblInd w:w="55" w:type="dxa"/>
        <w:tblLayout w:type="fixed"/>
        <w:tblCellMar>
          <w:top w:w="55" w:type="dxa"/>
          <w:left w:w="55" w:type="dxa"/>
          <w:bottom w:w="55" w:type="dxa"/>
          <w:right w:w="55" w:type="dxa"/>
        </w:tblCellMar>
      </w:tblPr>
      <w:tblGrid>
        <w:gridCol w:w="2834"/>
        <w:gridCol w:w="2835"/>
        <w:gridCol w:w="2835"/>
      </w:tblGrid>
      <w:tr>
        <w:trPr/>
        <w:tc>
          <w:tcPr>
            <w:tcW w:w="2834" w:type="dxa"/>
            <w:tcBorders>
              <w:top w:val="single" w:sz="4" w:space="0" w:color="000000"/>
              <w:left w:val="single" w:sz="4" w:space="0" w:color="000000"/>
              <w:bottom w:val="single" w:sz="4" w:space="0" w:color="000000"/>
            </w:tcBorders>
            <w:shd w:fill="FFF5CE" w:val="clear"/>
          </w:tcPr>
          <w:p>
            <w:pPr>
              <w:pStyle w:val="Default"/>
              <w:widowControl w:val="false"/>
              <w:suppressAutoHyphens w:val="true"/>
              <w:spacing w:lineRule="auto" w:line="240" w:before="0" w:after="0"/>
              <w:ind w:left="57" w:right="57" w:firstLine="57"/>
              <w:jc w:val="both"/>
              <w:rPr/>
            </w:pPr>
            <w:r>
              <w:rPr>
                <w:rStyle w:val="Fuentedeprrafopredeter"/>
                <w:rFonts w:eastAsia="Times New Roman" w:cs="Arial"/>
                <w:b/>
                <w:bCs/>
                <w:color w:val="000000"/>
                <w:kern w:val="2"/>
                <w:sz w:val="21"/>
                <w:szCs w:val="21"/>
                <w:shd w:fill="FFFFFF" w:val="clear"/>
                <w:lang w:eastAsia="en-US"/>
              </w:rPr>
              <w:t>Concepto</w:t>
            </w:r>
          </w:p>
        </w:tc>
        <w:tc>
          <w:tcPr>
            <w:tcW w:w="2835" w:type="dxa"/>
            <w:tcBorders>
              <w:top w:val="single" w:sz="4" w:space="0" w:color="000000"/>
              <w:left w:val="single" w:sz="4" w:space="0" w:color="000000"/>
              <w:bottom w:val="single" w:sz="4" w:space="0" w:color="000000"/>
            </w:tcBorders>
            <w:shd w:fill="FFF5CE" w:val="clear"/>
          </w:tcPr>
          <w:p>
            <w:pPr>
              <w:pStyle w:val="Default"/>
              <w:widowControl w:val="false"/>
              <w:suppressAutoHyphens w:val="true"/>
              <w:spacing w:lineRule="auto" w:line="240" w:before="0" w:after="0"/>
              <w:ind w:left="57" w:right="57" w:firstLine="57"/>
              <w:jc w:val="both"/>
              <w:rPr/>
            </w:pPr>
            <w:r>
              <w:rPr>
                <w:rStyle w:val="Fuentedeprrafopredeter"/>
                <w:rFonts w:eastAsia="Times New Roman" w:cs="Arial"/>
                <w:b/>
                <w:bCs/>
                <w:color w:val="000000"/>
                <w:kern w:val="2"/>
                <w:sz w:val="21"/>
                <w:szCs w:val="21"/>
                <w:shd w:fill="FFFFFF" w:val="clear"/>
                <w:lang w:eastAsia="en-US"/>
              </w:rPr>
              <w:t>Partida presupuestaria</w:t>
            </w:r>
          </w:p>
        </w:tc>
        <w:tc>
          <w:tcPr>
            <w:tcW w:w="2835" w:type="dxa"/>
            <w:tcBorders>
              <w:top w:val="single" w:sz="4" w:space="0" w:color="000000"/>
              <w:left w:val="single" w:sz="4" w:space="0" w:color="000000"/>
              <w:bottom w:val="single" w:sz="4" w:space="0" w:color="000000"/>
              <w:right w:val="single" w:sz="4" w:space="0" w:color="000000"/>
            </w:tcBorders>
            <w:shd w:fill="FFF5CE" w:val="clear"/>
          </w:tcPr>
          <w:p>
            <w:pPr>
              <w:pStyle w:val="Default"/>
              <w:widowControl w:val="false"/>
              <w:suppressAutoHyphens w:val="true"/>
              <w:spacing w:lineRule="auto" w:line="240" w:before="0" w:after="0"/>
              <w:ind w:left="57" w:right="57" w:firstLine="57"/>
              <w:jc w:val="both"/>
              <w:rPr/>
            </w:pPr>
            <w:r>
              <w:rPr>
                <w:rStyle w:val="Fuentedeprrafopredeter"/>
                <w:rFonts w:eastAsia="Times New Roman" w:cs="Arial"/>
                <w:b/>
                <w:bCs/>
                <w:color w:val="000000"/>
                <w:kern w:val="2"/>
                <w:sz w:val="21"/>
                <w:szCs w:val="21"/>
                <w:shd w:fill="FFFFFF" w:val="clear"/>
                <w:lang w:eastAsia="en-US"/>
              </w:rPr>
              <w:t>Importe (euros)</w:t>
            </w:r>
          </w:p>
        </w:tc>
      </w:tr>
      <w:tr>
        <w:trPr/>
        <w:tc>
          <w:tcPr>
            <w:tcW w:w="2834" w:type="dxa"/>
            <w:tcBorders>
              <w:left w:val="single" w:sz="4" w:space="0" w:color="000000"/>
              <w:bottom w:val="single" w:sz="4" w:space="0" w:color="000000"/>
            </w:tcBorders>
          </w:tcPr>
          <w:p>
            <w:pPr>
              <w:pStyle w:val="Default"/>
              <w:widowControl w:val="false"/>
              <w:suppressAutoHyphens w:val="true"/>
              <w:spacing w:lineRule="auto" w:line="240" w:before="0" w:after="0"/>
              <w:ind w:right="57" w:hanging="0"/>
              <w:jc w:val="left"/>
              <w:rPr/>
            </w:pPr>
            <w:r>
              <w:rPr>
                <w:rStyle w:val="Fuentedeprrafopredeter"/>
                <w:rFonts w:eastAsia="Times New Roman" w:cs="Arial"/>
                <w:b w:val="false"/>
                <w:bCs w:val="false"/>
                <w:color w:val="000000"/>
                <w:kern w:val="2"/>
                <w:sz w:val="21"/>
                <w:szCs w:val="21"/>
                <w:shd w:fill="FFFFFF" w:val="clear"/>
                <w:lang w:eastAsia="en-US"/>
              </w:rPr>
              <w:t>Medios de difusión y publicidad</w:t>
            </w:r>
          </w:p>
        </w:tc>
        <w:tc>
          <w:tcPr>
            <w:tcW w:w="2835" w:type="dxa"/>
            <w:tcBorders>
              <w:left w:val="single" w:sz="4" w:space="0" w:color="000000"/>
              <w:bottom w:val="single" w:sz="4" w:space="0" w:color="000000"/>
            </w:tcBorders>
          </w:tcPr>
          <w:p>
            <w:pPr>
              <w:pStyle w:val="Default"/>
              <w:widowControl w:val="false"/>
              <w:suppressAutoHyphens w:val="true"/>
              <w:spacing w:lineRule="auto" w:line="240" w:before="0" w:after="0"/>
              <w:ind w:left="57" w:right="57" w:firstLine="57"/>
              <w:jc w:val="left"/>
              <w:rPr/>
            </w:pPr>
            <w:r>
              <w:rPr>
                <w:rStyle w:val="Fuentedeprrafopredeter"/>
                <w:rFonts w:eastAsia="Times New Roman" w:cs="Calibri" w:ascii="Calibri" w:hAnsi="Calibri"/>
                <w:b w:val="false"/>
                <w:bCs w:val="false"/>
                <w:color w:val="000000"/>
                <w:kern w:val="2"/>
                <w:sz w:val="21"/>
                <w:szCs w:val="21"/>
                <w:shd w:fill="FFFFFF" w:val="clear"/>
                <w:lang w:eastAsia="es-ES"/>
              </w:rPr>
              <w:t>2000010000 G/12S/22602/00/01</w:t>
            </w:r>
          </w:p>
          <w:p>
            <w:pPr>
              <w:pStyle w:val="Default"/>
              <w:widowControl w:val="false"/>
              <w:suppressAutoHyphens w:val="true"/>
              <w:spacing w:lineRule="auto" w:line="240" w:before="0" w:after="0"/>
              <w:ind w:left="57" w:right="57" w:firstLine="57"/>
              <w:jc w:val="left"/>
              <w:rP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tc>
        <w:tc>
          <w:tcPr>
            <w:tcW w:w="2835" w:type="dxa"/>
            <w:tcBorders>
              <w:left w:val="single" w:sz="4" w:space="0" w:color="000000"/>
              <w:bottom w:val="single" w:sz="4" w:space="0" w:color="000000"/>
              <w:right w:val="single" w:sz="4" w:space="0" w:color="000000"/>
            </w:tcBorders>
          </w:tcPr>
          <w:p>
            <w:pPr>
              <w:pStyle w:val="Default"/>
              <w:widowControl w:val="false"/>
              <w:suppressAutoHyphens w:val="true"/>
              <w:spacing w:lineRule="auto" w:line="240" w:before="0" w:after="0"/>
              <w:ind w:left="57" w:right="57" w:firstLine="57"/>
              <w:jc w:val="right"/>
              <w:rPr/>
            </w:pPr>
            <w:r>
              <w:rPr>
                <w:rStyle w:val="Fuentedeprrafopredeter"/>
                <w:rFonts w:eastAsia="Times New Roman" w:cs="Arial"/>
                <w:b w:val="false"/>
                <w:bCs w:val="false"/>
                <w:color w:val="000000"/>
                <w:kern w:val="2"/>
                <w:sz w:val="21"/>
                <w:szCs w:val="21"/>
                <w:shd w:fill="FFFFFF" w:val="clear"/>
                <w:lang w:eastAsia="en-US"/>
              </w:rPr>
              <w:t>300,00</w:t>
            </w:r>
          </w:p>
        </w:tc>
      </w:tr>
      <w:tr>
        <w:trPr/>
        <w:tc>
          <w:tcPr>
            <w:tcW w:w="2834" w:type="dxa"/>
            <w:tcBorders>
              <w:left w:val="single" w:sz="4" w:space="0" w:color="000000"/>
              <w:bottom w:val="single" w:sz="4" w:space="0" w:color="000000"/>
            </w:tcBorders>
          </w:tcPr>
          <w:p>
            <w:pPr>
              <w:pStyle w:val="Default"/>
              <w:widowControl w:val="false"/>
              <w:suppressAutoHyphens w:val="true"/>
              <w:spacing w:lineRule="auto" w:line="240" w:before="0" w:after="0"/>
              <w:ind w:right="57" w:hanging="0"/>
              <w:jc w:val="left"/>
              <w:rPr/>
            </w:pPr>
            <w:r>
              <w:rPr>
                <w:rStyle w:val="Fuentedeprrafopredeter"/>
                <w:rFonts w:eastAsia="Times New Roman" w:cs="Arial"/>
                <w:b w:val="false"/>
                <w:bCs w:val="false"/>
                <w:color w:val="000000"/>
                <w:kern w:val="2"/>
                <w:sz w:val="21"/>
                <w:szCs w:val="21"/>
                <w:shd w:fill="FFFFFF" w:val="clear"/>
                <w:lang w:eastAsia="en-US"/>
              </w:rPr>
              <w:t>Servicios complementarios</w:t>
            </w:r>
          </w:p>
        </w:tc>
        <w:tc>
          <w:tcPr>
            <w:tcW w:w="2835" w:type="dxa"/>
            <w:tcBorders>
              <w:left w:val="single" w:sz="4" w:space="0" w:color="000000"/>
              <w:bottom w:val="single" w:sz="4" w:space="0" w:color="000000"/>
            </w:tcBorders>
          </w:tcPr>
          <w:p>
            <w:pPr>
              <w:pStyle w:val="Default"/>
              <w:widowControl w:val="false"/>
              <w:suppressAutoHyphens w:val="true"/>
              <w:spacing w:lineRule="auto" w:line="240" w:before="0" w:after="0"/>
              <w:ind w:left="57" w:right="57" w:firstLine="57"/>
              <w:jc w:val="left"/>
              <w:rPr/>
            </w:pPr>
            <w:r>
              <w:rPr>
                <w:rStyle w:val="Fuentedeprrafopredeter"/>
                <w:rFonts w:eastAsia="Times New Roman" w:cs="Calibri" w:ascii="Calibri" w:hAnsi="Calibri"/>
                <w:b w:val="false"/>
                <w:bCs w:val="false"/>
                <w:color w:val="000000"/>
                <w:kern w:val="2"/>
                <w:sz w:val="21"/>
                <w:szCs w:val="21"/>
                <w:shd w:fill="FFFFFF" w:val="clear"/>
                <w:lang w:eastAsia="es-ES"/>
              </w:rPr>
              <w:t>2000010000 G/12S/22606/00/01</w:t>
            </w:r>
          </w:p>
          <w:p>
            <w:pPr>
              <w:pStyle w:val="Default"/>
              <w:widowControl w:val="false"/>
              <w:suppressAutoHyphens w:val="true"/>
              <w:spacing w:lineRule="auto" w:line="240" w:before="0" w:after="0"/>
              <w:ind w:left="57" w:right="57" w:firstLine="57"/>
              <w:jc w:val="left"/>
              <w:rP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tc>
        <w:tc>
          <w:tcPr>
            <w:tcW w:w="2835" w:type="dxa"/>
            <w:tcBorders>
              <w:left w:val="single" w:sz="4" w:space="0" w:color="000000"/>
              <w:bottom w:val="single" w:sz="4" w:space="0" w:color="000000"/>
              <w:right w:val="single" w:sz="4" w:space="0" w:color="000000"/>
            </w:tcBorders>
          </w:tcPr>
          <w:p>
            <w:pPr>
              <w:pStyle w:val="Default"/>
              <w:widowControl w:val="false"/>
              <w:suppressAutoHyphens w:val="true"/>
              <w:spacing w:lineRule="auto" w:line="240" w:before="0" w:after="0"/>
              <w:ind w:left="57" w:right="57" w:firstLine="57"/>
              <w:jc w:val="right"/>
              <w:rPr/>
            </w:pPr>
            <w:r>
              <w:rPr>
                <w:rStyle w:val="Fuentedeprrafopredeter"/>
                <w:rFonts w:eastAsia="Times New Roman" w:cs="Arial"/>
                <w:b w:val="false"/>
                <w:bCs w:val="false"/>
                <w:color w:val="000000"/>
                <w:kern w:val="2"/>
                <w:sz w:val="21"/>
                <w:szCs w:val="21"/>
                <w:shd w:fill="FFFFFF" w:val="clear"/>
                <w:lang w:eastAsia="en-US"/>
              </w:rPr>
              <w:t>4.000,00</w:t>
            </w:r>
          </w:p>
        </w:tc>
      </w:tr>
      <w:tr>
        <w:trPr/>
        <w:tc>
          <w:tcPr>
            <w:tcW w:w="2834" w:type="dxa"/>
            <w:tcBorders>
              <w:left w:val="single" w:sz="4" w:space="0" w:color="000000"/>
              <w:bottom w:val="single" w:sz="4" w:space="0" w:color="000000"/>
            </w:tcBorders>
          </w:tcPr>
          <w:p>
            <w:pPr>
              <w:pStyle w:val="Default"/>
              <w:widowControl w:val="false"/>
              <w:suppressAutoHyphens w:val="true"/>
              <w:spacing w:lineRule="auto" w:line="240" w:before="0" w:after="0"/>
              <w:ind w:right="57" w:hanging="0"/>
              <w:jc w:val="left"/>
              <w:rPr/>
            </w:pPr>
            <w:r>
              <w:rPr>
                <w:rStyle w:val="Fuentedeprrafopredeter"/>
                <w:rFonts w:eastAsia="Times New Roman" w:cs="Arial"/>
                <w:b w:val="false"/>
                <w:bCs w:val="false"/>
                <w:color w:val="000000"/>
                <w:kern w:val="2"/>
                <w:sz w:val="21"/>
                <w:szCs w:val="21"/>
                <w:shd w:fill="FFFFFF" w:val="clear"/>
                <w:lang w:eastAsia="en-US"/>
              </w:rPr>
              <w:t>Diploma acreditativo y objeto conmemorativo</w:t>
            </w:r>
          </w:p>
        </w:tc>
        <w:tc>
          <w:tcPr>
            <w:tcW w:w="2835" w:type="dxa"/>
            <w:tcBorders>
              <w:left w:val="single" w:sz="4" w:space="0" w:color="000000"/>
              <w:bottom w:val="single" w:sz="4" w:space="0" w:color="000000"/>
            </w:tcBorders>
          </w:tcPr>
          <w:p>
            <w:pPr>
              <w:pStyle w:val="Normal"/>
              <w:widowControl w:val="false"/>
              <w:bidi w:val="0"/>
              <w:spacing w:before="0" w:after="400"/>
              <w:ind w:left="0" w:right="0" w:hanging="0"/>
              <w:jc w:val="left"/>
              <w:rPr/>
            </w:pPr>
            <w:r>
              <w:rPr>
                <w:rStyle w:val="Fuentedeprrafopredeter"/>
                <w:rFonts w:eastAsia="Times New Roman" w:cs="Calibri" w:ascii="Calibri" w:hAnsi="Calibri"/>
                <w:b w:val="false"/>
                <w:bCs w:val="false"/>
                <w:color w:val="000000"/>
                <w:kern w:val="2"/>
                <w:sz w:val="21"/>
                <w:szCs w:val="21"/>
                <w:shd w:fill="FFFFFF" w:val="clear"/>
                <w:lang w:eastAsia="es-ES"/>
              </w:rPr>
              <w:t>2000010000 G/12S/22608/00/01</w:t>
            </w:r>
          </w:p>
        </w:tc>
        <w:tc>
          <w:tcPr>
            <w:tcW w:w="2835" w:type="dxa"/>
            <w:tcBorders>
              <w:left w:val="single" w:sz="4" w:space="0" w:color="000000"/>
              <w:bottom w:val="single" w:sz="4" w:space="0" w:color="000000"/>
              <w:right w:val="single" w:sz="4" w:space="0" w:color="000000"/>
            </w:tcBorders>
          </w:tcPr>
          <w:p>
            <w:pPr>
              <w:pStyle w:val="Default"/>
              <w:widowControl w:val="false"/>
              <w:suppressAutoHyphens w:val="true"/>
              <w:spacing w:lineRule="auto" w:line="240" w:before="0" w:after="0"/>
              <w:ind w:left="57" w:right="57" w:firstLine="57"/>
              <w:jc w:val="right"/>
              <w:rPr/>
            </w:pPr>
            <w:r>
              <w:rPr>
                <w:rStyle w:val="Fuentedeprrafopredeter"/>
                <w:rFonts w:eastAsia="Times New Roman" w:cs="Arial"/>
                <w:b w:val="false"/>
                <w:bCs w:val="false"/>
                <w:color w:val="000000"/>
                <w:kern w:val="2"/>
                <w:sz w:val="21"/>
                <w:szCs w:val="21"/>
                <w:shd w:fill="FFFFFF" w:val="clear"/>
                <w:lang w:eastAsia="en-US"/>
              </w:rPr>
              <w:t xml:space="preserve">  </w:t>
            </w:r>
            <w:r>
              <w:rPr>
                <w:rStyle w:val="Fuentedeprrafopredeter"/>
                <w:rFonts w:eastAsia="Times New Roman" w:cs="Arial"/>
                <w:b w:val="false"/>
                <w:bCs w:val="false"/>
                <w:color w:val="000000"/>
                <w:kern w:val="2"/>
                <w:sz w:val="21"/>
                <w:szCs w:val="21"/>
                <w:shd w:fill="FFFFFF" w:val="clear"/>
                <w:lang w:eastAsia="en-US"/>
              </w:rPr>
              <w:t>500,00</w:t>
            </w:r>
          </w:p>
        </w:tc>
      </w:tr>
      <w:tr>
        <w:trPr/>
        <w:tc>
          <w:tcPr>
            <w:tcW w:w="2834" w:type="dxa"/>
            <w:tcBorders>
              <w:left w:val="single" w:sz="4" w:space="0" w:color="000000"/>
              <w:bottom w:val="single" w:sz="4" w:space="0" w:color="000000"/>
            </w:tcBorders>
          </w:tcPr>
          <w:p>
            <w:pPr>
              <w:pStyle w:val="Default"/>
              <w:widowControl w:val="false"/>
              <w:suppressAutoHyphens w:val="true"/>
              <w:spacing w:lineRule="auto" w:line="240" w:before="0" w:after="0"/>
              <w:ind w:left="57" w:right="57" w:firstLine="57"/>
              <w:jc w:val="both"/>
              <w:rPr/>
            </w:pPr>
            <w:r>
              <w:rPr>
                <w:rStyle w:val="Fuentedeprrafopredeter"/>
                <w:rFonts w:eastAsia="Times New Roman" w:cs="Arial"/>
                <w:b w:val="false"/>
                <w:bCs w:val="false"/>
                <w:color w:val="000000"/>
                <w:kern w:val="2"/>
                <w:sz w:val="21"/>
                <w:szCs w:val="21"/>
                <w:shd w:fill="FFFFFF" w:val="clear"/>
                <w:lang w:eastAsia="en-US"/>
              </w:rPr>
              <w:t xml:space="preserve"> </w:t>
            </w:r>
            <w:r>
              <w:rPr>
                <w:rStyle w:val="Fuentedeprrafopredeter"/>
                <w:rFonts w:eastAsia="Times New Roman" w:cs="Arial"/>
                <w:b w:val="false"/>
                <w:bCs w:val="false"/>
                <w:color w:val="000000"/>
                <w:kern w:val="2"/>
                <w:sz w:val="21"/>
                <w:szCs w:val="21"/>
                <w:shd w:fill="FFFFFF" w:val="clear"/>
                <w:lang w:eastAsia="en-US"/>
              </w:rPr>
              <w:t>Total</w:t>
            </w:r>
          </w:p>
        </w:tc>
        <w:tc>
          <w:tcPr>
            <w:tcW w:w="2835" w:type="dxa"/>
            <w:tcBorders>
              <w:left w:val="single" w:sz="4" w:space="0" w:color="000000"/>
              <w:bottom w:val="single" w:sz="4" w:space="0" w:color="000000"/>
            </w:tcBorders>
          </w:tcPr>
          <w:p>
            <w:pPr>
              <w:pStyle w:val="Contenidodelatabla"/>
              <w:widowControl w:val="false"/>
              <w:rPr/>
            </w:pPr>
            <w:r>
              <w:rPr/>
            </w:r>
          </w:p>
        </w:tc>
        <w:tc>
          <w:tcPr>
            <w:tcW w:w="2835" w:type="dxa"/>
            <w:tcBorders>
              <w:left w:val="single" w:sz="4" w:space="0" w:color="000000"/>
              <w:bottom w:val="single" w:sz="4" w:space="0" w:color="000000"/>
              <w:right w:val="single" w:sz="4" w:space="0" w:color="000000"/>
            </w:tcBorders>
          </w:tcPr>
          <w:p>
            <w:pPr>
              <w:pStyle w:val="Default"/>
              <w:widowControl w:val="false"/>
              <w:suppressAutoHyphens w:val="true"/>
              <w:spacing w:lineRule="auto" w:line="240" w:before="0" w:after="0"/>
              <w:ind w:left="57" w:right="57" w:firstLine="57"/>
              <w:jc w:val="right"/>
              <w:rPr/>
            </w:pPr>
            <w:r>
              <w:rPr>
                <w:rStyle w:val="Fuentedeprrafopredeter"/>
                <w:rFonts w:eastAsia="Times New Roman" w:cs="Arial"/>
                <w:b w:val="false"/>
                <w:bCs w:val="false"/>
                <w:color w:val="000000"/>
                <w:kern w:val="2"/>
                <w:sz w:val="21"/>
                <w:szCs w:val="21"/>
                <w:shd w:fill="FFFFFF" w:val="clear"/>
                <w:lang w:eastAsia="en-US"/>
              </w:rPr>
              <w:t>4.800,00</w:t>
            </w:r>
          </w:p>
        </w:tc>
      </w:tr>
    </w:tbl>
    <w:p>
      <w:pPr>
        <w:pStyle w:val="Default"/>
        <w:suppressAutoHyphens w:val="true"/>
        <w:spacing w:lineRule="auto" w:line="240" w:before="0" w:after="0"/>
        <w:ind w:right="57" w:hanging="0"/>
        <w:jc w:val="both"/>
        <w:rPr>
          <w:rStyle w:val="Fuentedeprrafopredeter"/>
          <w:rFonts w:ascii="Source Sans Pro" w:hAnsi="Source Sans Pro" w:eastAsia="Times New Roman" w:cs="Arial"/>
          <w:b w:val="false"/>
          <w:bCs w:val="false"/>
          <w:color w:val="000000"/>
          <w:kern w:val="2"/>
          <w:sz w:val="21"/>
          <w:szCs w:val="21"/>
          <w:highlight w:val="none"/>
          <w:shd w:fill="FFFFFF" w:val="clear"/>
          <w:lang w:eastAsia="en-US"/>
        </w:rPr>
      </w:pPr>
      <w:r>
        <w:rPr>
          <w:rFonts w:eastAsia="Times New Roman" w:cs="Arial"/>
          <w:b w:val="false"/>
          <w:bCs w:val="false"/>
          <w:color w:val="000000"/>
          <w:kern w:val="2"/>
          <w:sz w:val="21"/>
          <w:szCs w:val="21"/>
          <w:shd w:fill="FFFFFF" w:val="clear"/>
          <w:lang w:eastAsia="en-US"/>
        </w:rPr>
      </w:r>
    </w:p>
    <w:p>
      <w:pPr>
        <w:pStyle w:val="Default"/>
        <w:suppressAutoHyphens w:val="true"/>
        <w:spacing w:lineRule="auto" w:line="240" w:before="0" w:after="0"/>
        <w:ind w:right="57" w:hanging="0"/>
        <w:jc w:val="both"/>
        <w:rPr/>
      </w:pPr>
      <w:r>
        <w:rPr>
          <w:rStyle w:val="Fuentedeprrafopredeter"/>
          <w:rFonts w:eastAsia="Times New Roman" w:cs="Arial"/>
          <w:b w:val="false"/>
          <w:bCs w:val="false"/>
          <w:color w:val="000000"/>
          <w:kern w:val="2"/>
          <w:sz w:val="21"/>
          <w:szCs w:val="21"/>
          <w:shd w:fill="FFFFFF" w:val="clear"/>
          <w:lang w:eastAsia="en-US"/>
        </w:rPr>
        <w:t xml:space="preserve">La primera edición de los Premios  se prevé que se desarrolle en el año 2024. </w:t>
      </w:r>
    </w:p>
    <w:p>
      <w:pPr>
        <w:pStyle w:val="Default"/>
        <w:suppressAutoHyphens w:val="true"/>
        <w:spacing w:lineRule="auto" w:line="240" w:before="0" w:after="0"/>
        <w:ind w:right="57" w:hanging="0"/>
        <w:jc w:val="both"/>
        <w:rPr>
          <w:rStyle w:val="Fuentedeprrafopredeter"/>
          <w:rFonts w:eastAsia="Times New Roman" w:cs="Arial"/>
          <w:b w:val="false"/>
          <w:bCs w:val="false"/>
          <w:color w:val="000000"/>
          <w:kern w:val="2"/>
          <w:sz w:val="21"/>
          <w:szCs w:val="21"/>
          <w:shd w:fill="FFFFFF" w:val="clear"/>
          <w:lang w:eastAsia="en-US"/>
        </w:rPr>
      </w:pPr>
      <w:r>
        <w:rPr>
          <w:rFonts w:eastAsia="Times New Roman" w:cs="Arial"/>
          <w:b w:val="false"/>
          <w:bCs w:val="false"/>
          <w:color w:val="000000"/>
          <w:kern w:val="2"/>
          <w:sz w:val="21"/>
          <w:szCs w:val="21"/>
          <w:shd w:fill="FFFFFF" w:val="clear"/>
          <w:lang w:eastAsia="en-US"/>
        </w:rPr>
      </w:r>
    </w:p>
    <w:p>
      <w:pPr>
        <w:pStyle w:val="Normal"/>
        <w:tabs>
          <w:tab w:val="clear" w:pos="708"/>
        </w:tabs>
        <w:spacing w:lineRule="auto" w:line="240" w:before="0" w:after="0"/>
        <w:ind w:right="57" w:hanging="0"/>
        <w:jc w:val="both"/>
        <w:rPr>
          <w:color w:val="468A1A"/>
          <w:sz w:val="21"/>
          <w:szCs w:val="21"/>
        </w:rPr>
      </w:pPr>
      <w:r>
        <w:rPr>
          <w:color w:val="468A1A"/>
          <w:sz w:val="21"/>
          <w:szCs w:val="21"/>
        </w:rPr>
      </w:r>
    </w:p>
    <w:p>
      <w:pPr>
        <w:pStyle w:val="Normal"/>
        <w:tabs>
          <w:tab w:val="clear" w:pos="708"/>
        </w:tabs>
        <w:spacing w:lineRule="auto" w:line="240" w:before="0" w:after="0"/>
        <w:ind w:right="57" w:hanging="0"/>
        <w:jc w:val="both"/>
        <w:rPr>
          <w:color w:val="468A1A"/>
          <w:sz w:val="21"/>
          <w:szCs w:val="21"/>
        </w:rPr>
      </w:pPr>
      <w:r>
        <w:rPr>
          <w:b/>
          <w:bCs/>
          <w:color w:val="468A1A"/>
          <w:sz w:val="21"/>
          <w:szCs w:val="21"/>
        </w:rPr>
        <w:t xml:space="preserve">E. IMPACTO POR RAZÓN DE GÉNERO, EN LA INFANCIA, LA ADOLESCENCIA Y LA FAMILIA </w:t>
      </w:r>
    </w:p>
    <w:p>
      <w:pPr>
        <w:pStyle w:val="Normal"/>
        <w:tabs>
          <w:tab w:val="clear" w:pos="708"/>
        </w:tabs>
        <w:spacing w:lineRule="auto" w:line="240" w:before="0" w:after="0"/>
        <w:ind w:left="57" w:right="57" w:hanging="0"/>
        <w:jc w:val="both"/>
        <w:rPr>
          <w:rFonts w:ascii="Source Sans Pro" w:hAnsi="Source Sans Pro"/>
          <w:b/>
          <w:bCs/>
        </w:rPr>
      </w:pPr>
      <w:r>
        <w:rPr>
          <w:b/>
          <w:bCs/>
        </w:rPr>
      </w:r>
    </w:p>
    <w:p>
      <w:pPr>
        <w:pStyle w:val="Normal"/>
        <w:spacing w:lineRule="auto" w:line="240" w:before="0" w:after="0"/>
        <w:jc w:val="both"/>
        <w:rPr>
          <w:rFonts w:ascii="Source Sans Pro" w:hAnsi="Source Sans Pro" w:cs="NewsGotT"/>
          <w:iCs/>
          <w:sz w:val="21"/>
          <w:szCs w:val="21"/>
          <w:shd w:fill="FFFFFF" w:val="clear"/>
          <w:lang w:val="es-ES_tradnl"/>
        </w:rPr>
      </w:pPr>
      <w:r>
        <w:rPr>
          <w:rStyle w:val="Fuentedeprrafopredeter"/>
          <w:rFonts w:eastAsia="Times New Roman" w:cs="NewsGotT"/>
          <w:b w:val="false"/>
          <w:bCs w:val="false"/>
          <w:iCs/>
          <w:color w:val="000000"/>
          <w:kern w:val="2"/>
          <w:sz w:val="21"/>
          <w:szCs w:val="21"/>
          <w:shd w:fill="FFFFFF" w:val="clear"/>
          <w:lang w:val="es-ES_tradnl" w:eastAsia="en-US"/>
        </w:rPr>
        <w:t>En la modalidad “Premio «Nuestra Industria de Andalucía»” se reconoce al compromiso de las empresas en el sector industrial, que maximizando la creación de valor e impacto socioeconómico en Andalucía, promuevan un entorno donde se cuide el talento del empleado con las mejores proyectos implantados en medidas de seguridad o con</w:t>
      </w:r>
      <w:r>
        <w:rPr>
          <w:rStyle w:val="Fuentedeprrafopredeter"/>
          <w:rFonts w:eastAsia="Times New Roman" w:cs="NewsGotT"/>
          <w:b/>
          <w:bCs/>
          <w:iCs/>
          <w:color w:val="000000"/>
          <w:kern w:val="2"/>
          <w:sz w:val="21"/>
          <w:szCs w:val="21"/>
          <w:shd w:fill="FFFFFF" w:val="clear"/>
          <w:lang w:val="es-ES_tradnl" w:eastAsia="en-US"/>
        </w:rPr>
        <w:t xml:space="preserve"> la promoción de medidas de conciliación </w:t>
      </w:r>
      <w:r>
        <w:rPr>
          <w:rStyle w:val="Fuentedeprrafopredeter"/>
          <w:rFonts w:eastAsia="Times New Roman" w:cs="NewsGotT"/>
          <w:b w:val="false"/>
          <w:bCs w:val="false"/>
          <w:iCs/>
          <w:color w:val="000000"/>
          <w:kern w:val="2"/>
          <w:sz w:val="21"/>
          <w:szCs w:val="21"/>
          <w:shd w:fill="FFFFFF" w:val="clear"/>
          <w:lang w:val="es-ES_tradnl" w:eastAsia="en-US"/>
        </w:rPr>
        <w:t>en la industria en Andalucía.</w:t>
      </w:r>
    </w:p>
    <w:p>
      <w:pPr>
        <w:pStyle w:val="Normal"/>
        <w:spacing w:lineRule="auto" w:line="240" w:before="0" w:after="0"/>
        <w:jc w:val="both"/>
        <w:rPr>
          <w:rStyle w:val="Fuentedeprrafopredeter"/>
          <w:rFonts w:ascii="Source Sans Pro" w:hAnsi="Source Sans Pro" w:eastAsia="Times New Roman"/>
          <w:b w:val="false"/>
          <w:bCs w:val="false"/>
          <w:color w:val="000000"/>
          <w:kern w:val="2"/>
          <w:highlight w:val="none"/>
          <w:lang w:eastAsia="en-US"/>
        </w:rPr>
      </w:pPr>
      <w:r>
        <w:rPr>
          <w:rFonts w:eastAsia="Times New Roman"/>
          <w:b w:val="false"/>
          <w:bCs w:val="false"/>
          <w:color w:val="000000"/>
          <w:kern w:val="2"/>
          <w:lang w:eastAsia="en-US"/>
        </w:rPr>
      </w:r>
    </w:p>
    <w:p>
      <w:pPr>
        <w:pStyle w:val="Normal"/>
        <w:spacing w:lineRule="auto" w:line="240" w:before="0" w:after="0"/>
        <w:jc w:val="both"/>
        <w:rPr/>
      </w:pPr>
      <w:r>
        <w:rPr>
          <w:rStyle w:val="Fuentedeprrafopredeter"/>
          <w:rFonts w:eastAsia="Times New Roman" w:cs="CIDFont+F2"/>
          <w:b w:val="false"/>
          <w:bCs w:val="false"/>
          <w:color w:val="000000"/>
          <w:kern w:val="2"/>
          <w:lang w:eastAsia="en-US"/>
        </w:rPr>
        <w:t xml:space="preserve">Dicha medida puede impactar de manera positiva en el ámbito del género, de la infancia, la adolescencia y la familiar, al poner en valor aquellas industrias que promocionen </w:t>
      </w:r>
      <w:r>
        <w:rPr>
          <w:rStyle w:val="Fuentedeprrafopredeter"/>
          <w:rFonts w:eastAsia="Noto Sans HK" w:cs="CIDFont+F2"/>
          <w:b/>
          <w:bCs/>
          <w:color w:val="000000"/>
          <w:kern w:val="2"/>
          <w:lang w:eastAsia="en-US"/>
        </w:rPr>
        <w:t>medidas de conciliación</w:t>
      </w:r>
      <w:r>
        <w:rPr>
          <w:rStyle w:val="Fuentedeprrafopredeter"/>
          <w:rFonts w:eastAsia="Noto Sans HK" w:cs="CIDFont+F2"/>
          <w:b w:val="false"/>
          <w:bCs w:val="false"/>
          <w:color w:val="000000"/>
          <w:kern w:val="2"/>
          <w:lang w:eastAsia="en-US"/>
        </w:rPr>
        <w:t xml:space="preserve"> en Andalucía.</w:t>
      </w:r>
      <w:r>
        <w:rPr>
          <w:rStyle w:val="Fuentedeprrafopredeter"/>
          <w:rFonts w:eastAsia="Noto Sans HK" w:cs="CIDFont+F2"/>
          <w:b/>
          <w:bCs/>
          <w:color w:val="000000"/>
          <w:kern w:val="2"/>
          <w:lang w:eastAsia="en-US"/>
        </w:rPr>
        <w:t xml:space="preserve">  </w:t>
      </w:r>
    </w:p>
    <w:p>
      <w:pPr>
        <w:pStyle w:val="Normal"/>
        <w:spacing w:lineRule="auto" w:line="240" w:before="0" w:after="0"/>
        <w:jc w:val="both"/>
        <w:rPr>
          <w:rStyle w:val="Fuentedeprrafopredeter"/>
          <w:rFonts w:eastAsia="Noto Sans HK" w:cs="CIDFont+F2"/>
          <w:b/>
          <w:bCs/>
          <w:color w:val="000000"/>
          <w:kern w:val="2"/>
          <w:lang w:eastAsia="en-US"/>
        </w:rPr>
      </w:pPr>
      <w:r>
        <w:rPr>
          <w:rFonts w:eastAsia="Noto Sans HK" w:cs="CIDFont+F2"/>
          <w:b/>
          <w:bCs/>
          <w:color w:val="000000"/>
          <w:kern w:val="2"/>
          <w:lang w:eastAsia="en-US"/>
        </w:rPr>
      </w:r>
    </w:p>
    <w:p>
      <w:pPr>
        <w:pStyle w:val="Normal"/>
        <w:spacing w:lineRule="auto" w:line="240" w:before="0" w:after="0"/>
        <w:jc w:val="both"/>
        <w:rPr/>
      </w:pPr>
      <w:r>
        <w:rPr>
          <w:rStyle w:val="Fuentedeprrafopredeter"/>
          <w:rFonts w:eastAsia="Noto Sans HK" w:cs="CIDFont+F2"/>
          <w:b w:val="false"/>
          <w:bCs w:val="false"/>
          <w:color w:val="000000"/>
          <w:kern w:val="2"/>
          <w:lang w:eastAsia="en-US"/>
        </w:rPr>
        <w:t>Es además importante poner en contexto que la presencia de la mujer en el sector industrial, aún evolucionando positivamente, representa -según el sector específico- entre el 9,3 % en la extractiva hasta el 23% en la manufacturera. Además,  los estudios manifiestan que las mujeres son las que se acogen fundamentalmente los permisos y medidas de  conciliación ( 79%)  frente  a los hombres (46%)</w:t>
      </w:r>
    </w:p>
    <w:p>
      <w:pPr>
        <w:pStyle w:val="Normal"/>
        <w:spacing w:lineRule="auto" w:line="240" w:before="0" w:after="0"/>
        <w:jc w:val="both"/>
        <w:rPr>
          <w:rFonts w:ascii="Source Sans Pro" w:hAnsi="Source Sans Pro" w:eastAsia="Times New Roman" w:cs="CIDFont+F2"/>
          <w:b/>
          <w:bCs/>
          <w:color w:val="000000"/>
          <w:kern w:val="2"/>
          <w:highlight w:val="none"/>
          <w:shd w:fill="FFFF00" w:val="clear"/>
          <w:lang w:eastAsia="en-US"/>
        </w:rPr>
      </w:pPr>
      <w:r>
        <w:rPr>
          <w:rFonts w:eastAsia="Times New Roman" w:cs="CIDFont+F2"/>
          <w:b/>
          <w:bCs/>
          <w:color w:val="000000"/>
          <w:kern w:val="2"/>
          <w:shd w:fill="FFFF00" w:val="clear"/>
          <w:lang w:eastAsia="en-US"/>
        </w:rPr>
      </w:r>
    </w:p>
    <w:p>
      <w:pPr>
        <w:pStyle w:val="Normal"/>
        <w:spacing w:lineRule="auto" w:line="240" w:before="0" w:after="0"/>
        <w:jc w:val="both"/>
        <w:rPr>
          <w:rFonts w:ascii="Source Sans Pro" w:hAnsi="Source Sans Pro"/>
          <w:b/>
          <w:bCs/>
        </w:rPr>
      </w:pPr>
      <w:r>
        <w:rPr>
          <w:b/>
          <w:bCs/>
        </w:rPr>
      </w:r>
    </w:p>
    <w:p>
      <w:pPr>
        <w:pStyle w:val="Normal"/>
        <w:tabs>
          <w:tab w:val="clear" w:pos="708"/>
        </w:tabs>
        <w:spacing w:lineRule="auto" w:line="240" w:before="0" w:after="0"/>
        <w:ind w:left="0" w:right="0" w:hanging="0"/>
        <w:jc w:val="both"/>
        <w:rPr/>
      </w:pPr>
      <w:r>
        <w:rPr>
          <w:b/>
          <w:bCs/>
          <w:color w:val="468A1A"/>
          <w:sz w:val="21"/>
          <w:szCs w:val="21"/>
        </w:rPr>
        <w:t>F.</w:t>
      </w:r>
      <w:r>
        <w:rPr>
          <w:b/>
          <w:bCs/>
          <w:color w:val="468A1A"/>
          <w:sz w:val="21"/>
          <w:szCs w:val="21"/>
        </w:rPr>
        <w:t xml:space="preserve"> MEDIOS ELECTRÓNICOS</w:t>
      </w:r>
    </w:p>
    <w:p>
      <w:pPr>
        <w:pStyle w:val="Normal"/>
        <w:tabs>
          <w:tab w:val="clear" w:pos="708"/>
          <w:tab w:val="left" w:pos="1206" w:leader="none"/>
        </w:tabs>
        <w:suppressAutoHyphens w:val="false"/>
        <w:spacing w:lineRule="auto" w:line="240" w:before="0" w:after="0"/>
        <w:ind w:left="0" w:right="0" w:hanging="0"/>
        <w:jc w:val="both"/>
        <w:textAlignment w:val="auto"/>
        <w:rPr>
          <w:rFonts w:cs="CIDFont+F2"/>
          <w:sz w:val="21"/>
          <w:szCs w:val="21"/>
          <w:lang w:eastAsia="zh-CN"/>
        </w:rPr>
      </w:pPr>
      <w:r>
        <w:rPr>
          <w:rFonts w:cs="CIDFont+F2"/>
          <w:sz w:val="21"/>
          <w:szCs w:val="21"/>
          <w:lang w:eastAsia="zh-CN"/>
        </w:rPr>
      </w:r>
    </w:p>
    <w:p>
      <w:pPr>
        <w:pStyle w:val="Normal"/>
        <w:tabs>
          <w:tab w:val="clear" w:pos="708"/>
          <w:tab w:val="left" w:pos="1206" w:leader="none"/>
        </w:tabs>
        <w:suppressAutoHyphens w:val="false"/>
        <w:spacing w:lineRule="auto" w:line="240" w:before="0" w:after="0"/>
        <w:ind w:left="0" w:right="0" w:hanging="0"/>
        <w:jc w:val="both"/>
        <w:textAlignment w:val="auto"/>
        <w:rPr/>
      </w:pPr>
      <w:r>
        <w:rPr>
          <w:rFonts w:cs="CIDFont+F2"/>
          <w:sz w:val="21"/>
          <w:szCs w:val="21"/>
          <w:lang w:eastAsia="zh-CN"/>
        </w:rPr>
        <w:t>De acuerdo con lo establecido en el proyecto normativo, tanto las personas físicas como las personas jurídicas estarán obligadas a relacionarse a través de medios electrónicos con la Administración autonómica respecto a la presentación de las candidaturas, así como para la notificación del fallo del Jurado.</w:t>
      </w:r>
    </w:p>
    <w:p>
      <w:pPr>
        <w:pStyle w:val="Normal"/>
        <w:tabs>
          <w:tab w:val="clear" w:pos="708"/>
          <w:tab w:val="left" w:pos="1206" w:leader="none"/>
        </w:tabs>
        <w:suppressAutoHyphens w:val="false"/>
        <w:spacing w:lineRule="auto" w:line="240" w:before="0" w:after="0"/>
        <w:ind w:left="0" w:right="0" w:hanging="0"/>
        <w:jc w:val="both"/>
        <w:textAlignment w:val="auto"/>
        <w:rPr>
          <w:rFonts w:cs="CIDFont+F2"/>
          <w:sz w:val="21"/>
          <w:szCs w:val="21"/>
          <w:lang w:eastAsia="zh-CN"/>
        </w:rPr>
      </w:pPr>
      <w:r>
        <w:rPr>
          <w:rFonts w:cs="CIDFont+F2"/>
          <w:sz w:val="21"/>
          <w:szCs w:val="21"/>
          <w:lang w:eastAsia="zh-CN"/>
        </w:rPr>
      </w:r>
    </w:p>
    <w:p>
      <w:pPr>
        <w:pStyle w:val="Normal"/>
        <w:tabs>
          <w:tab w:val="clear" w:pos="708"/>
          <w:tab w:val="left" w:pos="1206" w:leader="none"/>
        </w:tabs>
        <w:suppressAutoHyphens w:val="false"/>
        <w:spacing w:lineRule="auto" w:line="240" w:before="0" w:after="0"/>
        <w:ind w:left="0" w:right="0" w:hanging="0"/>
        <w:jc w:val="both"/>
        <w:textAlignment w:val="auto"/>
        <w:rPr/>
      </w:pPr>
      <w:r>
        <w:rPr>
          <w:rFonts w:cs="CIDFont+F2"/>
          <w:b w:val="false"/>
          <w:bCs w:val="false"/>
          <w:lang w:eastAsia="zh-CN"/>
        </w:rPr>
        <w:t xml:space="preserve">No se requiere el desarrollo de ninguna aplicación adicional, dado que las presentaciones y notificaciones se realizarán por las herramientas ya existentes. </w:t>
      </w:r>
    </w:p>
    <w:p>
      <w:pPr>
        <w:pStyle w:val="Normal"/>
        <w:tabs>
          <w:tab w:val="clear" w:pos="708"/>
          <w:tab w:val="left" w:pos="1206" w:leader="none"/>
        </w:tabs>
        <w:suppressAutoHyphens w:val="false"/>
        <w:spacing w:lineRule="auto" w:line="240" w:before="0" w:after="0"/>
        <w:ind w:left="0" w:right="0" w:hanging="0"/>
        <w:jc w:val="both"/>
        <w:textAlignment w:val="auto"/>
        <w:rPr>
          <w:rFonts w:cs="CIDFont+F2"/>
          <w:b w:val="false"/>
          <w:bCs w:val="false"/>
          <w:lang w:eastAsia="zh-CN"/>
        </w:rPr>
      </w:pPr>
      <w:r>
        <w:rPr>
          <w:rFonts w:cs="CIDFont+F2"/>
          <w:b w:val="false"/>
          <w:bCs w:val="false"/>
          <w:lang w:eastAsia="zh-CN"/>
        </w:rPr>
      </w:r>
    </w:p>
    <w:p>
      <w:pPr>
        <w:pStyle w:val="Normal"/>
        <w:tabs>
          <w:tab w:val="clear" w:pos="708"/>
        </w:tabs>
        <w:spacing w:lineRule="auto" w:line="240" w:before="0" w:after="0"/>
        <w:ind w:right="57" w:hanging="0"/>
        <w:jc w:val="both"/>
        <w:rPr>
          <w:highlight w:val="none"/>
          <w:shd w:fill="FFFFFF" w:val="clear"/>
        </w:rPr>
      </w:pPr>
      <w:r>
        <w:rPr>
          <w:shd w:fill="FFFFFF" w:val="clear"/>
        </w:rPr>
      </w:r>
    </w:p>
    <w:p>
      <w:pPr>
        <w:pStyle w:val="Normal"/>
        <w:tabs>
          <w:tab w:val="clear" w:pos="708"/>
        </w:tabs>
        <w:spacing w:lineRule="auto" w:line="240" w:before="0" w:after="0"/>
        <w:ind w:right="57" w:hanging="0"/>
        <w:jc w:val="both"/>
        <w:rPr>
          <w:highlight w:val="none"/>
          <w:shd w:fill="FFFFFF" w:val="clear"/>
        </w:rPr>
      </w:pPr>
      <w:r>
        <w:rPr>
          <w:b/>
          <w:bCs/>
          <w:color w:val="468A1A"/>
          <w:sz w:val="21"/>
          <w:szCs w:val="21"/>
          <w:shd w:fill="FFFFFF" w:val="clear"/>
        </w:rPr>
        <w:t>G</w:t>
      </w:r>
      <w:r>
        <w:rPr>
          <w:b/>
          <w:bCs/>
          <w:color w:val="468A1A"/>
          <w:sz w:val="21"/>
          <w:szCs w:val="21"/>
          <w:shd w:fill="FFFFFF" w:val="clear"/>
          <w14:ligatures w14:val="none"/>
        </w:rPr>
        <w:t xml:space="preserve">. CONTENIDO, ANÁLISIS JURÍDICO Y DESCRIPCIÓN DE LA TRAMITACIÓN </w:t>
      </w:r>
    </w:p>
    <w:p>
      <w:pPr>
        <w:pStyle w:val="Normal"/>
        <w:tabs>
          <w:tab w:val="clear" w:pos="708"/>
        </w:tabs>
        <w:spacing w:lineRule="auto" w:line="240" w:before="0" w:after="0"/>
        <w:ind w:right="57" w:hanging="0"/>
        <w:jc w:val="both"/>
        <w:rPr>
          <w:highlight w:val="none"/>
          <w:shd w:fill="FFFFFF" w:val="clear"/>
        </w:rPr>
      </w:pPr>
      <w:r>
        <w:rPr>
          <w:shd w:fill="FFFFFF" w:val="clear"/>
        </w:rPr>
      </w:r>
    </w:p>
    <w:p>
      <w:pPr>
        <w:pStyle w:val="Normal"/>
        <w:tabs>
          <w:tab w:val="clear" w:pos="708"/>
        </w:tabs>
        <w:spacing w:lineRule="auto" w:line="240" w:before="0" w:after="0"/>
        <w:ind w:right="57" w:hanging="0"/>
        <w:jc w:val="both"/>
        <w:rPr>
          <w:highlight w:val="none"/>
          <w:shd w:fill="FFFFFF" w:val="clear"/>
        </w:rPr>
      </w:pPr>
      <w:r>
        <w:rPr>
          <w:rStyle w:val="Fuentedeprrafopredeter"/>
          <w:rFonts w:eastAsia="Calibri"/>
          <w:b w:val="false"/>
          <w:bCs w:val="false"/>
          <w:color w:val="000000"/>
          <w:sz w:val="21"/>
          <w:szCs w:val="18"/>
          <w:shd w:fill="auto" w:val="clear"/>
          <w:lang w:eastAsia="en-US"/>
        </w:rPr>
        <w:t>L</w:t>
      </w:r>
      <w:r>
        <w:rPr>
          <w:rStyle w:val="Fuentedeprrafopredeter"/>
          <w:rFonts w:eastAsia="Calibri"/>
          <w:b w:val="false"/>
          <w:bCs w:val="false"/>
          <w:color w:val="000000"/>
          <w:sz w:val="21"/>
          <w:szCs w:val="21"/>
          <w:shd w:fill="auto" w:val="clear"/>
          <w:lang w:eastAsia="en-US"/>
        </w:rPr>
        <w:t xml:space="preserve">a norma consta de una parte expositiva, diez artículos, una disposición adicional, y dos  disposiciones finales. En los diez artículos se crean y regulan los Premios «Nuestra Industria, Energía y Minas de Andalucía». La disposición adicional única se refiere a la información sobre este premio que se incluirá en el Catálogo de Premios de la Junta de Andalucía. La disposición final primera se refiere al desarrollo y ejecución de lo establecido en este Decreto. Por último, la disposición final segunda determina su entrada en vigor. </w:t>
      </w:r>
    </w:p>
    <w:p>
      <w:pPr>
        <w:pStyle w:val="Normal"/>
        <w:tabs>
          <w:tab w:val="clear" w:pos="708"/>
        </w:tabs>
        <w:spacing w:lineRule="auto" w:line="240" w:before="0" w:after="0"/>
        <w:ind w:left="0" w:right="0" w:hanging="0"/>
        <w:jc w:val="both"/>
        <w:rPr>
          <w:rFonts w:ascii="Source Sans Pro" w:hAnsi="Source Sans Pro" w:eastAsia="Calibri"/>
          <w:b w:val="false"/>
          <w:bCs w:val="false"/>
          <w:color w:val="000000"/>
          <w:shd w:fill="auto" w:val="clear"/>
          <w:lang w:eastAsia="en-US"/>
        </w:rPr>
      </w:pPr>
      <w:r>
        <w:rPr>
          <w:rFonts w:eastAsia="Calibri"/>
          <w:b w:val="false"/>
          <w:bCs w:val="false"/>
          <w:color w:val="000000"/>
          <w:shd w:fill="auto" w:val="clear"/>
          <w:lang w:eastAsia="en-US"/>
        </w:rPr>
      </w:r>
    </w:p>
    <w:p>
      <w:pPr>
        <w:pStyle w:val="Normal"/>
        <w:spacing w:before="0" w:after="0"/>
        <w:ind w:left="0" w:right="0" w:hanging="0"/>
        <w:jc w:val="both"/>
        <w:rPr/>
      </w:pPr>
      <w:r>
        <w:rPr>
          <w:rStyle w:val="Fuentedeprrafopredeter"/>
          <w:rFonts w:eastAsia="Calibri"/>
          <w:color w:val="000000"/>
          <w:sz w:val="21"/>
          <w:szCs w:val="21"/>
          <w:shd w:fill="auto" w:val="clear"/>
          <w:lang w:eastAsia="en-US"/>
        </w:rPr>
        <w:t xml:space="preserve">En la misma se establece un procedimiento administrativo para la convocatoria y concesión de estos premios, </w:t>
      </w:r>
      <w:r>
        <w:rPr>
          <w:rStyle w:val="Fuentedeprrafopredeter"/>
          <w:rFonts w:eastAsia="Times New Roman" w:cs="Arial"/>
          <w:b w:val="false"/>
          <w:bCs w:val="false"/>
          <w:color w:val="000000"/>
          <w:kern w:val="2"/>
          <w:sz w:val="21"/>
          <w:szCs w:val="21"/>
          <w:shd w:fill="FFFFFF" w:val="clear"/>
          <w:lang w:eastAsia="en-US"/>
        </w:rPr>
        <w:t>de bajo perfil regulatorio, simplificando al máximo el procedimiento de selección de las candidaturas presentadas y las obligaciones de los interesados, que se limitarán a presentar una mera solicitud acompañadas de la documentación justificativa que se considere adecuada para avalar la idoneidad de la candidatura que presenta al premio. El procedimiento de concesión de los premios se iniciará de oficio y se tramitará y resolverá en régimen de concurrencia competitiva.</w:t>
      </w:r>
    </w:p>
    <w:p>
      <w:pPr>
        <w:pStyle w:val="Normal"/>
        <w:spacing w:before="0" w:after="0"/>
        <w:ind w:left="0" w:right="0" w:hanging="0"/>
        <w:jc w:val="both"/>
        <w:rPr>
          <w:rStyle w:val="Fuentedeprrafopredeter"/>
          <w:rFonts w:eastAsia="Times New Roman" w:cs="Arial"/>
          <w:b w:val="false"/>
          <w:bCs w:val="false"/>
          <w:i w:val="false"/>
          <w:i w:val="false"/>
          <w:caps w:val="false"/>
          <w:smallCaps w:val="false"/>
          <w:color w:val="000000"/>
          <w:spacing w:val="0"/>
          <w:kern w:val="2"/>
          <w:sz w:val="21"/>
          <w:szCs w:val="21"/>
          <w:u w:val="none" w:color="000000"/>
          <w:shd w:fill="FFFFFF" w:val="clear"/>
          <w:lang w:eastAsia="en-US"/>
        </w:rPr>
      </w:pPr>
      <w:r>
        <w:rPr>
          <w:rFonts w:eastAsia="Times New Roman" w:cs="Arial"/>
          <w:b w:val="false"/>
          <w:bCs w:val="false"/>
          <w:i w:val="false"/>
          <w:caps w:val="false"/>
          <w:smallCaps w:val="false"/>
          <w:color w:val="000000"/>
          <w:spacing w:val="0"/>
          <w:kern w:val="2"/>
          <w:sz w:val="21"/>
          <w:szCs w:val="21"/>
          <w:u w:val="none" w:color="000000"/>
          <w:shd w:fill="FFFFFF" w:val="clear"/>
          <w:lang w:eastAsia="en-US"/>
        </w:rPr>
      </w:r>
    </w:p>
    <w:p>
      <w:pPr>
        <w:pStyle w:val="Normal"/>
        <w:spacing w:before="0" w:after="0"/>
        <w:ind w:left="0" w:right="0" w:hanging="0"/>
        <w:jc w:val="both"/>
        <w:rPr/>
      </w:pPr>
      <w:r>
        <w:rPr>
          <w:rStyle w:val="Fuentedeprrafopredeter"/>
          <w:rFonts w:eastAsia="Times New Roman" w:cs="Arial"/>
          <w:b w:val="false"/>
          <w:bCs w:val="false"/>
          <w:i w:val="false"/>
          <w:caps w:val="false"/>
          <w:smallCaps w:val="false"/>
          <w:color w:val="000000"/>
          <w:spacing w:val="0"/>
          <w:kern w:val="2"/>
          <w:sz w:val="21"/>
          <w:szCs w:val="21"/>
          <w:u w:val="none" w:color="000000"/>
          <w:shd w:fill="FFFFFF" w:val="clear"/>
          <w:lang w:eastAsia="en-US"/>
        </w:rPr>
        <w:t xml:space="preserve">Igualmente las cargas administrativas para el centro directivo encargado de la valoración y selección de las candidaturas es mínima, en la medida que la estas actuaciones se verificarán directamente por el Jurado instituido,  generando un impacto mínimo de cargas administrativas para la buena resolución de los premios. </w:t>
      </w:r>
    </w:p>
    <w:p>
      <w:pPr>
        <w:pStyle w:val="Normal"/>
        <w:tabs>
          <w:tab w:val="clear" w:pos="708"/>
        </w:tabs>
        <w:spacing w:lineRule="auto" w:line="240" w:before="0" w:after="0"/>
        <w:ind w:left="0" w:right="0" w:hanging="0"/>
        <w:jc w:val="both"/>
        <w:rPr>
          <w:rStyle w:val="Fuentedeprrafopredeter"/>
          <w:rFonts w:eastAsia="Times New Roman" w:cs="Arial"/>
          <w:b w:val="false"/>
          <w:bCs w:val="false"/>
          <w:i w:val="false"/>
          <w:i w:val="false"/>
          <w:caps w:val="false"/>
          <w:smallCaps w:val="false"/>
          <w:color w:val="000000"/>
          <w:spacing w:val="0"/>
          <w:kern w:val="2"/>
          <w:sz w:val="21"/>
          <w:szCs w:val="21"/>
          <w:u w:val="none" w:color="000000"/>
          <w:shd w:fill="FFFFFF" w:val="clear"/>
          <w:lang w:eastAsia="en-US"/>
        </w:rPr>
      </w:pPr>
      <w:r>
        <w:rPr>
          <w:rFonts w:eastAsia="Times New Roman" w:cs="Arial"/>
          <w:b w:val="false"/>
          <w:bCs w:val="false"/>
          <w:i w:val="false"/>
          <w:caps w:val="false"/>
          <w:smallCaps w:val="false"/>
          <w:color w:val="000000"/>
          <w:spacing w:val="0"/>
          <w:kern w:val="2"/>
          <w:sz w:val="21"/>
          <w:szCs w:val="21"/>
          <w:u w:val="none" w:color="000000"/>
          <w:shd w:fill="FFFFFF" w:val="clear"/>
          <w:lang w:eastAsia="en-US"/>
        </w:rPr>
      </w:r>
    </w:p>
    <w:p>
      <w:pPr>
        <w:pStyle w:val="Normal"/>
        <w:tabs>
          <w:tab w:val="clear" w:pos="708"/>
        </w:tabs>
        <w:spacing w:lineRule="auto" w:line="240" w:before="0" w:after="0"/>
        <w:ind w:left="0" w:right="0" w:hanging="0"/>
        <w:jc w:val="both"/>
        <w:rPr/>
      </w:pPr>
      <w:r>
        <w:rPr>
          <w:b/>
          <w:bCs/>
          <w:sz w:val="21"/>
          <w:szCs w:val="21"/>
          <w:shd w:fill="FFFFFF" w:val="clear"/>
          <w14:ligatures w14:val="none"/>
        </w:rPr>
        <w:t>- Rango normativos</w:t>
      </w:r>
    </w:p>
    <w:p>
      <w:pPr>
        <w:pStyle w:val="Normal"/>
        <w:tabs>
          <w:tab w:val="clear" w:pos="708"/>
        </w:tabs>
        <w:spacing w:lineRule="auto" w:line="240" w:before="0" w:after="0"/>
        <w:ind w:left="0" w:right="0" w:hanging="0"/>
        <w:jc w:val="both"/>
        <w:rPr>
          <w:b/>
          <w:bCs/>
          <w:sz w:val="21"/>
          <w:szCs w:val="21"/>
          <w:shd w:fill="FFFFFF" w:val="clear"/>
          <w14:ligatures w14:val="none"/>
        </w:rPr>
      </w:pPr>
      <w:r>
        <w:rPr>
          <w:b/>
          <w:bCs/>
          <w:sz w:val="21"/>
          <w:szCs w:val="21"/>
          <w:shd w:fill="FFFFFF" w:val="clear"/>
          <w14:ligatures w14:val="none"/>
        </w:rPr>
      </w:r>
    </w:p>
    <w:p>
      <w:pPr>
        <w:pStyle w:val="Normal"/>
        <w:tabs>
          <w:tab w:val="clear" w:pos="708"/>
        </w:tabs>
        <w:spacing w:lineRule="auto" w:line="240" w:before="0" w:after="0"/>
        <w:ind w:left="0" w:right="0" w:hanging="0"/>
        <w:jc w:val="both"/>
        <w:rPr/>
      </w:pPr>
      <w:r>
        <w:rPr>
          <w:b w:val="false"/>
          <w:bCs w:val="false"/>
          <w:sz w:val="21"/>
          <w:szCs w:val="21"/>
          <w:shd w:fill="FFFFFF" w:val="clear"/>
          <w14:ligatures w14:val="none"/>
        </w:rPr>
        <w:t>El rango normativo , para la regulación y creación de un premio, es el Decreto.</w:t>
      </w:r>
    </w:p>
    <w:p>
      <w:pPr>
        <w:pStyle w:val="Normal"/>
        <w:tabs>
          <w:tab w:val="clear" w:pos="708"/>
        </w:tabs>
        <w:spacing w:lineRule="auto" w:line="240" w:before="0" w:after="0"/>
        <w:ind w:left="0" w:right="0" w:hanging="0"/>
        <w:jc w:val="both"/>
        <w:rPr>
          <w:rFonts w:ascii="Source Sans Pro" w:hAnsi="Source Sans Pro"/>
          <w:b/>
          <w:bCs/>
          <w:highlight w:val="none"/>
          <w:shd w:fill="FFFF00" w:val="clear"/>
          <w14:ligatures w14:val="none"/>
        </w:rPr>
      </w:pPr>
      <w:r>
        <w:rPr>
          <w:b/>
          <w:bCs/>
          <w:shd w:fill="FFFF00" w:val="clear"/>
          <w14:ligatures w14:val="none"/>
        </w:rPr>
      </w:r>
    </w:p>
    <w:p>
      <w:pPr>
        <w:pStyle w:val="Normal"/>
        <w:tabs>
          <w:tab w:val="clear" w:pos="708"/>
        </w:tabs>
        <w:spacing w:lineRule="auto" w:line="240" w:before="0" w:after="0"/>
        <w:ind w:left="0" w:right="0" w:hanging="0"/>
        <w:jc w:val="both"/>
        <w:rPr/>
      </w:pPr>
      <w:r>
        <w:rPr>
          <w:b/>
          <w:bCs/>
          <w:sz w:val="21"/>
          <w:szCs w:val="21"/>
        </w:rPr>
        <w:t>- Entrada en vigor</w:t>
      </w:r>
    </w:p>
    <w:p>
      <w:pPr>
        <w:pStyle w:val="Normal"/>
        <w:tabs>
          <w:tab w:val="clear" w:pos="708"/>
        </w:tabs>
        <w:spacing w:lineRule="auto" w:line="240" w:before="0" w:after="0"/>
        <w:ind w:left="0" w:right="0" w:hanging="0"/>
        <w:jc w:val="both"/>
        <w:rPr>
          <w:b/>
          <w:bCs/>
          <w:sz w:val="21"/>
          <w:szCs w:val="21"/>
        </w:rPr>
      </w:pPr>
      <w:r>
        <w:rPr>
          <w:b/>
          <w:bCs/>
          <w:sz w:val="21"/>
          <w:szCs w:val="21"/>
        </w:rPr>
      </w:r>
    </w:p>
    <w:p>
      <w:pPr>
        <w:pStyle w:val="Normal"/>
        <w:spacing w:before="0" w:after="0"/>
        <w:ind w:left="0" w:right="0" w:hanging="0"/>
        <w:jc w:val="both"/>
        <w:rPr/>
      </w:pPr>
      <w:r>
        <w:rPr>
          <w:b w:val="false"/>
          <w:bCs w:val="false"/>
        </w:rPr>
        <w:t xml:space="preserve">El proyecto entra en vigor al día siguiente de la publicación en BOJA, siendo necesario para realizar la convocatoria del premio que se formalice una Orden por el titular de la Consejería. </w:t>
      </w:r>
    </w:p>
    <w:p>
      <w:pPr>
        <w:pStyle w:val="Normal"/>
        <w:spacing w:before="0" w:after="0"/>
        <w:ind w:left="0" w:right="0" w:hanging="0"/>
        <w:jc w:val="both"/>
        <w:rPr>
          <w:b w:val="false"/>
          <w:bCs w:val="false"/>
        </w:rPr>
      </w:pPr>
      <w:r>
        <w:rPr>
          <w:b w:val="false"/>
          <w:bCs w:val="false"/>
        </w:rPr>
      </w:r>
    </w:p>
    <w:p>
      <w:pPr>
        <w:pStyle w:val="Normal"/>
        <w:tabs>
          <w:tab w:val="clear" w:pos="708"/>
        </w:tabs>
        <w:spacing w:lineRule="auto" w:line="240" w:before="0" w:after="0"/>
        <w:ind w:left="0" w:right="0" w:hanging="0"/>
        <w:jc w:val="both"/>
        <w:rPr/>
      </w:pPr>
      <w:r>
        <w:rPr>
          <w:b/>
          <w:bCs/>
          <w:sz w:val="21"/>
          <w:szCs w:val="21"/>
        </w:rPr>
        <w:t>- Derogación normativa</w:t>
      </w:r>
    </w:p>
    <w:p>
      <w:pPr>
        <w:pStyle w:val="Normal"/>
        <w:tabs>
          <w:tab w:val="clear" w:pos="708"/>
        </w:tabs>
        <w:spacing w:lineRule="auto" w:line="240" w:before="0" w:after="0"/>
        <w:ind w:left="0" w:right="0" w:hanging="0"/>
        <w:jc w:val="both"/>
        <w:rPr>
          <w:b/>
          <w:bCs/>
          <w:sz w:val="21"/>
          <w:szCs w:val="21"/>
        </w:rPr>
      </w:pPr>
      <w:r>
        <w:rPr>
          <w:b/>
          <w:bCs/>
          <w:sz w:val="21"/>
          <w:szCs w:val="21"/>
        </w:rPr>
      </w:r>
    </w:p>
    <w:p>
      <w:pPr>
        <w:pStyle w:val="Normal"/>
        <w:tabs>
          <w:tab w:val="clear" w:pos="708"/>
        </w:tabs>
        <w:spacing w:lineRule="auto" w:line="240" w:before="0" w:after="0"/>
        <w:ind w:left="0" w:right="0" w:hanging="0"/>
        <w:jc w:val="both"/>
        <w:rPr/>
      </w:pPr>
      <w:r>
        <w:rPr>
          <w:b w:val="false"/>
          <w:bCs w:val="false"/>
          <w:sz w:val="21"/>
          <w:szCs w:val="21"/>
        </w:rPr>
        <w:t>No se deroga ninguna norma.</w:t>
      </w:r>
    </w:p>
    <w:p>
      <w:pPr>
        <w:pStyle w:val="Normal"/>
        <w:tabs>
          <w:tab w:val="clear" w:pos="708"/>
        </w:tabs>
        <w:spacing w:lineRule="auto" w:line="240" w:before="0" w:after="0"/>
        <w:ind w:left="0" w:right="0" w:hanging="0"/>
        <w:jc w:val="both"/>
        <w:rPr>
          <w:b/>
          <w:bCs/>
          <w:sz w:val="21"/>
          <w:szCs w:val="21"/>
        </w:rPr>
      </w:pPr>
      <w:r>
        <w:rPr>
          <w:b/>
          <w:bCs/>
          <w:sz w:val="21"/>
          <w:szCs w:val="21"/>
        </w:rPr>
      </w:r>
    </w:p>
    <w:p>
      <w:pPr>
        <w:pStyle w:val="Default"/>
        <w:tabs>
          <w:tab w:val="clear" w:pos="708"/>
          <w:tab w:val="left" w:pos="889" w:leader="none"/>
        </w:tabs>
        <w:suppressAutoHyphens w:val="true"/>
        <w:spacing w:lineRule="auto" w:line="240" w:before="0" w:after="0"/>
        <w:ind w:left="0" w:right="0" w:hanging="0"/>
        <w:jc w:val="both"/>
        <w:rPr/>
      </w:pPr>
      <w:r>
        <w:rPr>
          <w:rStyle w:val="Fuentedeprrafopredeter"/>
          <w:rFonts w:eastAsia="Calibri"/>
          <w:b/>
          <w:bCs/>
          <w:color w:val="000000"/>
          <w:sz w:val="21"/>
          <w:szCs w:val="21"/>
          <w:shd w:fill="FFFFFF" w:val="clear"/>
          <w:lang w:eastAsia="en-US"/>
          <w14:ligatures w14:val="none"/>
        </w:rPr>
        <w:t>- Descripción de la tramitación</w:t>
      </w:r>
    </w:p>
    <w:p>
      <w:pPr>
        <w:pStyle w:val="Cuerpodetexto"/>
        <w:spacing w:lineRule="auto" w:line="240" w:before="0" w:after="0"/>
        <w:ind w:left="0" w:right="0" w:hanging="0"/>
        <w:jc w:val="both"/>
        <w:rPr>
          <w:rFonts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pPr>
      <w:r>
        <w:rPr>
          <w:rFonts w:eastAsia="Calibri" w:cs="Arial"/>
          <w:sz w:val="21"/>
          <w:szCs w:val="21"/>
          <w:lang w:eastAsia="es-ES_tradnl"/>
        </w:rPr>
        <w:t xml:space="preserve">En cuanto a los trámites de participación ciudadana, el proyecto de Decreto  ha sido sometido </w:t>
      </w:r>
      <w:r>
        <w:rPr>
          <w:rFonts w:eastAsia="Calibri" w:cs="Arial"/>
          <w:b/>
          <w:bCs/>
          <w:sz w:val="21"/>
          <w:szCs w:val="21"/>
          <w:lang w:eastAsia="es-ES_tradnl"/>
        </w:rPr>
        <w:t>al trámite de consulta pública previa</w:t>
      </w:r>
      <w:r>
        <w:rPr>
          <w:rFonts w:eastAsia="Calibri" w:cs="Arial"/>
          <w:sz w:val="21"/>
          <w:szCs w:val="21"/>
          <w:lang w:eastAsia="es-ES_tradnl"/>
        </w:rPr>
        <w:t xml:space="preserve"> previsto en la Ley de Procedimiento Administrativo común de las Administraciones Públicas</w:t>
      </w:r>
    </w:p>
    <w:p>
      <w:pPr>
        <w:pStyle w:val="Cuerpodetexto"/>
        <w:spacing w:lineRule="auto" w:line="240" w:before="0" w:after="0"/>
        <w:ind w:left="0" w:right="0" w:hanging="0"/>
        <w:jc w:val="both"/>
        <w:rPr>
          <w:rFonts w:ascii="Source Sans Pro" w:hAnsi="Source Sans Pro" w:cs="NewsGotT"/>
          <w:iCs/>
          <w:sz w:val="21"/>
          <w:szCs w:val="21"/>
          <w:shd w:fill="FFFFFF" w:val="clear"/>
        </w:rPr>
      </w:pPr>
      <w:r>
        <w:rPr>
          <w:rFonts w:cs="NewsGotT"/>
          <w:iCs/>
          <w:sz w:val="21"/>
          <w:szCs w:val="21"/>
          <w:shd w:fill="FFFFFF" w:val="clear"/>
        </w:rPr>
      </w:r>
    </w:p>
    <w:p>
      <w:pPr>
        <w:pStyle w:val="Cuerpodetexto"/>
        <w:spacing w:lineRule="auto" w:line="240" w:before="0" w:after="0"/>
        <w:ind w:left="0" w:right="0" w:hanging="0"/>
        <w:jc w:val="both"/>
        <w:rPr/>
      </w:pPr>
      <w:r>
        <w:rPr>
          <w:rFonts w:eastAsia="Calibri" w:cs="Arial"/>
          <w:sz w:val="21"/>
          <w:szCs w:val="21"/>
          <w:lang w:eastAsia="es-ES_tradnl"/>
        </w:rPr>
        <w:t>El artículo 45.1.a) de la Ley 6/2006, de 24 de octubre, del Gobierno de la Comunidad Autónoma de Andalucía, determina que con carácter previo a la elaboración del proyecto del reglamento se sustanciará una consulta pública en los términos establecidos en la normativa básica estatal y en la Ley 7/2017, de 27 diciembre, de Participación Ciudadana de Andalucía. De conformidad con lo establecido en el artículo 133 de la Ley 39/2015, de 1 de octubre, del Procedimiento Administrativo Común de las Administraciones Públicas, y en el artículo 28.2 de la Ley 7/2017, de 27 de diciembre, de Participación Ciudadana de Andalucía, con carácter previo a la elaboración de un anteproyecto de ley se sustanciará una consulta pública a través del portal web de la Administración competente en el que se recabará la opinión de los sujetos y organizaciones más representativos afectados por la futura norma.</w:t>
      </w:r>
    </w:p>
    <w:p>
      <w:pPr>
        <w:pStyle w:val="Cuerpodetexto"/>
        <w:spacing w:lineRule="auto" w:line="240" w:before="0" w:after="0"/>
        <w:ind w:left="0" w:right="0" w:hanging="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pPr>
      <w:r>
        <w:rPr>
          <w:rFonts w:eastAsia="Calibri" w:cs="Arial"/>
          <w:sz w:val="21"/>
          <w:szCs w:val="21"/>
          <w:lang w:eastAsia="es-ES_tradnl"/>
        </w:rPr>
        <w:t xml:space="preserve">Para ello, se dictó la </w:t>
      </w:r>
      <w:r>
        <w:rPr>
          <w:rFonts w:eastAsia="Calibri" w:cs="Arial"/>
          <w:sz w:val="21"/>
          <w:szCs w:val="21"/>
          <w:shd w:fill="FFFFFF" w:val="clear"/>
          <w:lang w:eastAsia="es-ES_tradnl"/>
          <w14:ligatures w14:val="none"/>
        </w:rPr>
        <w:t>«Resolución de 16 de abril de 2024</w:t>
      </w:r>
      <w:r>
        <w:rPr>
          <w:rFonts w:eastAsia="Calibri" w:cs="Arial"/>
          <w:sz w:val="21"/>
          <w:szCs w:val="21"/>
          <w:shd w:fill="FFFFFF" w:val="clear"/>
          <w:lang w:eastAsia="es-ES_tradnl"/>
        </w:rPr>
        <w:t xml:space="preserve"> </w:t>
      </w:r>
      <w:r>
        <w:rPr>
          <w:rFonts w:eastAsia="Calibri" w:cs="Arial"/>
          <w:sz w:val="21"/>
          <w:szCs w:val="21"/>
          <w:lang w:eastAsia="es-ES_tradnl"/>
        </w:rPr>
        <w:t xml:space="preserve"> de la Viceconsejera de Industria, Energía y Minas por las que se establece el trámite de consulta pública previa sobre el proyecto de Decreto por el que se crean y regulan los premios en el sector industrial, energético y minero en Andalucía” , cuyo período de consulta se extendió entre los días 17 de abril y 1 de mayo de 2024, </w:t>
      </w:r>
      <w:r>
        <w:rPr>
          <w:rFonts w:eastAsia="Calibri" w:cs="Arial"/>
          <w:sz w:val="21"/>
          <w:szCs w:val="21"/>
          <w:shd w:fill="auto" w:val="clear"/>
          <w:lang w:eastAsia="es-ES_tradnl"/>
        </w:rPr>
        <w:t>s</w:t>
      </w:r>
      <w:r>
        <w:rPr>
          <w:rFonts w:eastAsia="Calibri" w:cs="Arial"/>
          <w:sz w:val="21"/>
          <w:szCs w:val="21"/>
          <w:shd w:fill="auto" w:val="clear"/>
          <w:lang w:eastAsia="es-ES_tradnl"/>
          <w14:ligatures w14:val="none"/>
        </w:rPr>
        <w:t>in que se realizará ninguna aportación</w:t>
      </w:r>
      <w:r>
        <w:rPr>
          <w:rFonts w:eastAsia="Calibri" w:cs="Arial"/>
          <w:sz w:val="21"/>
          <w:szCs w:val="21"/>
          <w:shd w:fill="auto" w:val="clear"/>
          <w:lang w:eastAsia="es-ES_tradnl"/>
        </w:rPr>
        <w:t xml:space="preserve">. </w:t>
      </w:r>
    </w:p>
    <w:p>
      <w:pPr>
        <w:pStyle w:val="Cuerpodetexto"/>
        <w:spacing w:lineRule="auto" w:line="240" w:before="0" w:after="0"/>
        <w:ind w:left="0" w:right="0" w:hanging="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pPr>
      <w:r>
        <w:rPr>
          <w:rFonts w:eastAsia="Calibri" w:cs="Arial"/>
          <w:sz w:val="21"/>
          <w:szCs w:val="21"/>
          <w:lang w:eastAsia="es-ES_tradnl"/>
        </w:rPr>
        <w:t xml:space="preserve"> </w:t>
      </w:r>
    </w:p>
    <w:p>
      <w:pPr>
        <w:pStyle w:val="Cuerpodetexto"/>
        <w:spacing w:lineRule="auto" w:line="240" w:before="0" w:after="0"/>
        <w:ind w:left="0" w:right="0" w:hanging="0"/>
        <w:jc w:val="both"/>
        <w:rPr>
          <w:rFonts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pPr>
      <w:r>
        <w:rPr>
          <w:rFonts w:eastAsia="Calibri" w:cs="Arial"/>
          <w:sz w:val="21"/>
          <w:szCs w:val="21"/>
          <w:lang w:eastAsia="es-ES_tradnl"/>
        </w:rPr>
        <w:t xml:space="preserve">Asimismo, en el momento procedimental oportuno, el proyecto de Decreto se someterá a los trámites de audiencia y de información pública, mediante anuncio que se publicará en el Boletín Oficial de la Junta de Andalucía, y se solicitarán los informes que, sin perjuicio de lo que se indique por el Servicio de Legislación y Recursos de la Secretaría General Técnica en su informe de validación, se consideran preceptivos: </w:t>
      </w:r>
    </w:p>
    <w:p>
      <w:pPr>
        <w:pStyle w:val="Cuerpodetexto"/>
        <w:spacing w:lineRule="auto" w:line="240" w:before="0" w:after="0"/>
        <w:ind w:left="0" w:right="0" w:hanging="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Cuerpodetexto"/>
        <w:numPr>
          <w:ilvl w:val="0"/>
          <w:numId w:val="4"/>
        </w:numPr>
        <w:spacing w:lineRule="auto" w:line="240" w:before="0" w:after="0"/>
        <w:jc w:val="both"/>
        <w:rPr/>
      </w:pPr>
      <w:r>
        <w:rPr>
          <w:rFonts w:eastAsia="Calibri" w:cs="Arial"/>
          <w:sz w:val="21"/>
          <w:szCs w:val="21"/>
          <w:lang w:eastAsia="es-ES_tradnl"/>
        </w:rPr>
        <w:t xml:space="preserve">Observaciones de la Unidad de Igualdad de Género de conformidad con el artículo 4 del Decreto 17/2012, de 7 de febrero. </w:t>
      </w:r>
    </w:p>
    <w:p>
      <w:pPr>
        <w:pStyle w:val="Cuerpodetexto"/>
        <w:numPr>
          <w:ilvl w:val="0"/>
          <w:numId w:val="4"/>
        </w:numPr>
        <w:spacing w:lineRule="auto" w:line="240" w:before="0" w:after="0"/>
        <w:jc w:val="both"/>
        <w:rPr/>
      </w:pPr>
      <w:r>
        <w:rPr>
          <w:rFonts w:eastAsia="Calibri" w:cs="Arial"/>
          <w:sz w:val="21"/>
          <w:szCs w:val="21"/>
          <w:lang w:eastAsia="es-ES_tradnl"/>
        </w:rPr>
        <w:t xml:space="preserve">Informe de la Dirección General de Presupuestos de la Consejería de Economía, Hacienda y Fondos Europeos. </w:t>
      </w:r>
    </w:p>
    <w:p>
      <w:pPr>
        <w:pStyle w:val="Cuerpodetexto"/>
        <w:numPr>
          <w:ilvl w:val="0"/>
          <w:numId w:val="4"/>
        </w:numPr>
        <w:spacing w:lineRule="auto" w:line="240" w:before="0" w:after="0"/>
        <w:jc w:val="both"/>
        <w:rPr/>
      </w:pPr>
      <w:r>
        <w:rPr>
          <w:rFonts w:eastAsia="Calibri" w:cs="Arial"/>
          <w:sz w:val="21"/>
          <w:szCs w:val="21"/>
          <w:lang w:eastAsia="es-ES_tradnl"/>
        </w:rPr>
        <w:t xml:space="preserve">Informe de la Secretaría General Técnica. </w:t>
      </w:r>
    </w:p>
    <w:p>
      <w:pPr>
        <w:pStyle w:val="Cuerpodetexto"/>
        <w:numPr>
          <w:ilvl w:val="0"/>
          <w:numId w:val="4"/>
        </w:numPr>
        <w:spacing w:lineRule="auto" w:line="240" w:before="0" w:after="0"/>
        <w:jc w:val="both"/>
        <w:rPr/>
      </w:pPr>
      <w:r>
        <w:rPr>
          <w:rFonts w:eastAsia="Calibri" w:cs="Arial"/>
          <w:sz w:val="21"/>
          <w:szCs w:val="21"/>
          <w:lang w:eastAsia="es-ES_tradnl"/>
        </w:rPr>
        <w:t>Informe de la Secretaría General para la Administración Pública de la Consejería de Justicia, Administración Local y Función Pública.</w:t>
      </w:r>
    </w:p>
    <w:p>
      <w:pPr>
        <w:pStyle w:val="Cuerpodetexto"/>
        <w:numPr>
          <w:ilvl w:val="0"/>
          <w:numId w:val="4"/>
        </w:numPr>
        <w:spacing w:lineRule="auto" w:line="240" w:before="0" w:after="0"/>
        <w:jc w:val="both"/>
        <w:rPr/>
      </w:pPr>
      <w:r>
        <w:rPr>
          <w:rFonts w:eastAsia="Calibri" w:cs="Arial"/>
          <w:sz w:val="21"/>
          <w:szCs w:val="21"/>
          <w:lang w:eastAsia="es-ES_tradnl"/>
        </w:rPr>
        <w:t xml:space="preserve">Informe del Gabinete Jurídico de la Junta de Andalucía, de conformidad con el artículo 45.2 de la Ley 6/2006, de 24 de octubre, y el artículo 78.2.a) del Reglamento de Organización y Funciones del Gabinete Jurídico,  aprobado por el Decreto 450/2000, de 26 de diciembre. </w:t>
      </w:r>
    </w:p>
    <w:p>
      <w:pPr>
        <w:pStyle w:val="Cuerpodetexto"/>
        <w:spacing w:lineRule="auto" w:line="240" w:before="0" w:after="0"/>
        <w:ind w:left="0" w:right="0" w:hanging="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Cuerpodetexto"/>
        <w:spacing w:lineRule="auto" w:line="240" w:before="0" w:after="0"/>
        <w:ind w:left="0" w:right="0" w:hanging="0"/>
        <w:jc w:val="both"/>
        <w:rPr/>
      </w:pPr>
      <w:r>
        <w:rPr>
          <w:rFonts w:eastAsia="Calibri" w:cs="Arial"/>
          <w:sz w:val="21"/>
          <w:szCs w:val="21"/>
          <w:lang w:eastAsia="es-ES_tradnl"/>
        </w:rPr>
        <w:t xml:space="preserve">Tramitado el procedimiento para la elaboración de la norma reglamentaria, una vez sea aprobada por el Consejo de Gobierno, se publicará en el Boletín Oficial de la Junta de Andalucía para que entre en vigor y produzca efectos jurídicos. </w:t>
      </w:r>
    </w:p>
    <w:p>
      <w:pPr>
        <w:pStyle w:val="Cuerpodetexto"/>
        <w:spacing w:lineRule="auto" w:line="240" w:before="0" w:after="0"/>
        <w:jc w:val="both"/>
        <w:rPr>
          <w:rFonts w:ascii="Source Sans Pro" w:hAnsi="Source Sans Pro" w:eastAsia="Calibri" w:cs="Arial"/>
          <w:sz w:val="21"/>
          <w:szCs w:val="21"/>
          <w:lang w:eastAsia="es-ES_tradnl"/>
        </w:rPr>
      </w:pPr>
      <w:r>
        <w:rPr>
          <w:rFonts w:eastAsia="Calibri" w:cs="Arial"/>
          <w:sz w:val="21"/>
          <w:szCs w:val="21"/>
          <w:lang w:eastAsia="es-ES_tradnl"/>
        </w:rPr>
      </w:r>
    </w:p>
    <w:p>
      <w:pPr>
        <w:pStyle w:val="Normal"/>
        <w:jc w:val="both"/>
        <w:rPr>
          <w:rFonts w:ascii="Source Sans Pro" w:hAnsi="Source Sans Pro"/>
        </w:rPr>
      </w:pPr>
      <w:r>
        <w:rPr/>
      </w:r>
    </w:p>
    <w:p>
      <w:pPr>
        <w:pStyle w:val="Normal"/>
        <w:jc w:val="both"/>
        <w:rPr>
          <w:rFonts w:ascii="NewsGotTLig" w:hAnsi="NewsGotTLig"/>
        </w:rPr>
      </w:pPr>
      <w:r>
        <w:rPr>
          <w:rFonts w:ascii="NewsGotTLig" w:hAnsi="NewsGotTLig"/>
        </w:rPr>
      </w:r>
    </w:p>
    <w:p>
      <w:pPr>
        <w:pStyle w:val="Default"/>
        <w:tabs>
          <w:tab w:val="clear" w:pos="708"/>
          <w:tab w:val="left" w:pos="889" w:leader="none"/>
        </w:tabs>
        <w:suppressAutoHyphens w:val="true"/>
        <w:spacing w:lineRule="auto" w:line="240" w:before="0" w:after="0"/>
        <w:ind w:left="57" w:right="57" w:firstLine="57"/>
        <w:jc w:val="both"/>
        <w:rPr>
          <w:rStyle w:val="Fuentedeprrafopredeter"/>
          <w:rFonts w:ascii="Source Sans Pro" w:hAnsi="Source Sans Pro" w:eastAsia="Times New Roman" w:cs="Arial"/>
          <w:b/>
          <w:bCs/>
          <w:color w:val="000000"/>
          <w:kern w:val="2"/>
          <w:sz w:val="21"/>
          <w:szCs w:val="21"/>
          <w:highlight w:val="none"/>
          <w:shd w:fill="FFFFFF" w:val="clear"/>
          <w:lang w:eastAsia="en-US"/>
        </w:rPr>
      </w:pPr>
      <w:r>
        <w:rPr>
          <w:rFonts w:eastAsia="Times New Roman" w:cs="Arial"/>
          <w:b/>
          <w:bCs/>
          <w:color w:val="000000"/>
          <w:kern w:val="2"/>
          <w:sz w:val="21"/>
          <w:szCs w:val="21"/>
          <w:shd w:fill="FFFFFF" w:val="clear"/>
          <w:lang w:eastAsia="en-US"/>
        </w:rPr>
      </w:r>
    </w:p>
    <w:p>
      <w:pPr>
        <w:pStyle w:val="Default"/>
        <w:tabs>
          <w:tab w:val="clear" w:pos="708"/>
          <w:tab w:val="left" w:pos="889" w:leader="none"/>
        </w:tabs>
        <w:suppressAutoHyphens w:val="true"/>
        <w:spacing w:lineRule="auto" w:line="240" w:before="0" w:after="0"/>
        <w:ind w:left="57" w:right="57" w:firstLine="57"/>
        <w:jc w:val="both"/>
        <w:rPr>
          <w:rStyle w:val="Fuentedeprrafopredeter"/>
          <w:rFonts w:ascii="Source Sans Pro" w:hAnsi="Source Sans Pro" w:eastAsia="Times New Roman" w:cs="Arial"/>
          <w:b/>
          <w:bCs/>
          <w:color w:val="000000"/>
          <w:kern w:val="2"/>
          <w:sz w:val="21"/>
          <w:szCs w:val="21"/>
          <w:highlight w:val="none"/>
          <w:shd w:fill="FFFFFF" w:val="clear"/>
          <w:lang w:eastAsia="en-US"/>
        </w:rPr>
      </w:pPr>
      <w:r>
        <w:rPr>
          <w:rFonts w:eastAsia="Times New Roman" w:cs="Arial"/>
          <w:b/>
          <w:bCs/>
          <w:color w:val="000000"/>
          <w:kern w:val="2"/>
          <w:sz w:val="21"/>
          <w:szCs w:val="21"/>
          <w:shd w:fill="FFFFFF" w:val="clear"/>
          <w:lang w:eastAsia="en-US"/>
        </w:rPr>
      </w:r>
    </w:p>
    <w:p>
      <w:pPr>
        <w:pStyle w:val="Default"/>
        <w:suppressAutoHyphens w:val="true"/>
        <w:spacing w:lineRule="auto" w:line="240" w:before="0" w:after="0"/>
        <w:ind w:left="57" w:right="57" w:hanging="0"/>
        <w:jc w:val="both"/>
        <w:rPr>
          <w:rFonts w:ascii="Source Sans Pro" w:hAnsi="Source Sans Pro" w:eastAsia="Times New Roman"/>
          <w:b/>
          <w:bCs/>
          <w:color w:val="367D3C"/>
          <w:kern w:val="2"/>
          <w:sz w:val="21"/>
          <w:szCs w:val="21"/>
          <w:lang w:eastAsia="en-US"/>
        </w:rPr>
      </w:pPr>
      <w:r>
        <w:rPr>
          <w:rFonts w:eastAsia="Times New Roman"/>
          <w:b/>
          <w:bCs/>
          <w:color w:val="367D3C"/>
          <w:kern w:val="2"/>
          <w:sz w:val="21"/>
          <w:szCs w:val="21"/>
          <w:lang w:eastAsia="en-US"/>
        </w:rPr>
      </w:r>
    </w:p>
    <w:sectPr>
      <w:footnotePr>
        <w:numFmt w:val="decimal"/>
      </w:footnotePr>
      <w:type w:val="nextPage"/>
      <w:pgSz w:w="11906" w:h="16838"/>
      <w:pgMar w:left="1701" w:right="1701" w:gutter="0" w:header="0" w:top="568"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Source Sans Pro">
    <w:charset w:val="00"/>
    <w:family w:val="roman"/>
    <w:pitch w:val="variable"/>
  </w:font>
  <w:font w:name="Source Sans Pro Bold">
    <w:charset w:val="00"/>
    <w:family w:val="roman"/>
    <w:pitch w:val="variable"/>
  </w:font>
  <w:font w:name="Source Sans Pro Semibold">
    <w:charset w:val="00"/>
    <w:family w:val="roman"/>
    <w:pitch w:val="variable"/>
  </w:font>
  <w:font w:name="Source Sans Pro Light">
    <w:charset w:val="00"/>
    <w:family w:val="roman"/>
    <w:pitch w:val="variable"/>
  </w:font>
  <w:font w:name="Calibri">
    <w:charset w:val="00"/>
    <w:family w:val="roman"/>
    <w:pitch w:val="variable"/>
  </w:font>
  <w:font w:name="Aptos Display">
    <w:charset w:val="00"/>
    <w:family w:val="roman"/>
    <w:pitch w:val="variable"/>
  </w:font>
  <w:font w:name="Arial">
    <w:charset w:val="00"/>
    <w:family w:val="roman"/>
    <w:pitch w:val="variable"/>
  </w:font>
  <w:font w:name="Liberation Sans">
    <w:altName w:val="Arial"/>
    <w:charset w:val="00"/>
    <w:family w:val="roman"/>
    <w:pitch w:val="variable"/>
  </w:font>
  <w:font w:name="MS Gothic">
    <w:charset w:val="00"/>
    <w:family w:val="roman"/>
    <w:pitch w:val="variable"/>
  </w:font>
  <w:font w:name="Source Sans Pro">
    <w:altName w:val="sans-serif"/>
    <w:charset w:val="00"/>
    <w:family w:val="roman"/>
    <w:pitch w:val="variable"/>
  </w:font>
  <w:font w:name="Calibri">
    <w:altName w:val="sans-serif"/>
    <w:charset w:val="00"/>
    <w:family w:val="roman"/>
    <w:pitch w:val="variable"/>
  </w:font>
  <w:font w:name="NewsGotTLig">
    <w:charset w:val="00"/>
    <w:family w:val="roman"/>
    <w:pitch w:val="variable"/>
  </w:font>
  <w:font w:name="Courier New">
    <w:charset w:val="01"/>
    <w:family w:val="modern"/>
    <w:pitch w:val="fixed"/>
  </w:font>
  <w:font w:name="Wingdings">
    <w:charset w:val="02"/>
    <w:family w:val="auto"/>
    <w:pitch w:val="variable"/>
  </w:font>
  <w:font w:name="Noto Sans HK Medium">
    <w:charset w:val="00"/>
    <w:family w:val="roman"/>
    <w:pitch w:val="variable"/>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description"/>
        <w:widowControl w:val="false"/>
        <w:spacing w:before="0" w:after="104"/>
        <w:jc w:val="left"/>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Órgano directivo que promueve la iniciativa.</w:t>
      </w:r>
    </w:p>
  </w:footnote>
  <w:footnote w:id="3">
    <w:p>
      <w:pPr>
        <w:pStyle w:val="Footnotedescription"/>
        <w:widowControl w:val="false"/>
        <w:spacing w:before="0" w:after="102"/>
        <w:jc w:val="left"/>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Fecha en la que se inicia la elaboración de la MAIN.</w:t>
      </w:r>
    </w:p>
  </w:footnote>
  <w:footnote w:id="4">
    <w:p>
      <w:pPr>
        <w:pStyle w:val="Footnotedescription"/>
        <w:widowControl w:val="false"/>
        <w:spacing w:before="0" w:after="104"/>
        <w:jc w:val="left"/>
        <w:rPr/>
      </w:pPr>
      <w:r>
        <w:rPr>
          <w:rStyle w:val="Caracteresdenotaalpie"/>
        </w:rPr>
        <w:footnoteRef/>
      </w:r>
      <w:r>
        <w:rPr>
          <w:rFonts w:ascii="Source Sans Pro" w:hAnsi="Source Sans Pro"/>
          <w:szCs w:val="21"/>
        </w:rPr>
        <w:t xml:space="preserve"> </w:t>
      </w:r>
      <w:r>
        <w:rPr>
          <w:rFonts w:ascii="Source Sans Pro" w:hAnsi="Source Sans Pro"/>
          <w:szCs w:val="21"/>
        </w:rPr>
        <w:t>Concretar la situación de hecho que justifica la aprobación de la norma</w:t>
      </w:r>
      <w:r>
        <w:rPr/>
        <w:t>.</w:t>
      </w:r>
    </w:p>
  </w:footnote>
  <w:footnote w:id="5">
    <w:p>
      <w:pPr>
        <w:pStyle w:val="Footnotedescription"/>
        <w:widowControl w:val="false"/>
        <w:jc w:val="left"/>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Sistematizar los objetivos que se persiguen mediante la aprobación de la norma.</w:t>
      </w:r>
    </w:p>
  </w:footnote>
  <w:footnote w:id="6">
    <w:p>
      <w:pPr>
        <w:pStyle w:val="Footnotedescription"/>
        <w:widowControl w:val="false"/>
        <w:spacing w:before="0" w:after="105"/>
        <w:ind w:left="0" w:hanging="0"/>
        <w:jc w:val="left"/>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Incluir también la escogida.</w:t>
      </w:r>
    </w:p>
  </w:footnote>
  <w:footnote w:id="7">
    <w:p>
      <w:pPr>
        <w:pStyle w:val="Footnotedescription"/>
        <w:widowControl w:val="false"/>
        <w:spacing w:before="0" w:after="102"/>
        <w:ind w:left="0" w:hanging="0"/>
        <w:jc w:val="left"/>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Cumplimentar de forma breve, no es preciso reproducirla literalmente.</w:t>
      </w:r>
    </w:p>
  </w:footnote>
  <w:footnote w:id="8">
    <w:p>
      <w:pPr>
        <w:pStyle w:val="Footnotedescription"/>
        <w:widowControl w:val="false"/>
        <w:spacing w:lineRule="auto" w:line="271" w:before="0" w:after="59"/>
        <w:ind w:left="0" w:hanging="0"/>
        <w:rPr/>
      </w:pPr>
      <w:r>
        <w:rPr>
          <w:rStyle w:val="Caracteresdenotaalpie"/>
        </w:rPr>
        <w:footnoteRef/>
      </w:r>
      <w:r>
        <w:rPr>
          <w:rFonts w:ascii="Source Sans Pro" w:hAnsi="Source Sans Pro"/>
          <w:szCs w:val="21"/>
        </w:rPr>
        <w:t xml:space="preserve"> </w:t>
      </w:r>
      <w:r>
        <w:rPr>
          <w:rFonts w:ascii="Source Sans Pro" w:hAnsi="Source Sans Pro"/>
          <w:szCs w:val="21"/>
        </w:rPr>
        <w:t>Incluir no solo los que resulten derogados, sino también aquellos en que sea necesaria una modificación posterior.</w:t>
      </w:r>
    </w:p>
  </w:footnote>
  <w:footnote w:id="9">
    <w:p>
      <w:pPr>
        <w:pStyle w:val="Footnotedescription"/>
        <w:widowControl w:val="false"/>
        <w:spacing w:lineRule="auto" w:line="271"/>
        <w:ind w:left="0" w:hanging="0"/>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No reproducir el impacto presupuestario, sino responder a la previsión de impacto en la economía en general y si es posible cuantificarla.</w:t>
      </w:r>
    </w:p>
  </w:footnote>
  <w:footnote w:id="10">
    <w:p>
      <w:pPr>
        <w:pStyle w:val="Footnotedescription"/>
        <w:widowControl w:val="false"/>
        <w:ind w:left="0" w:hanging="0"/>
        <w:rPr>
          <w:rFonts w:ascii="Source Sans Pro" w:hAnsi="Source Sans Pro"/>
          <w:szCs w:val="21"/>
        </w:rPr>
      </w:pPr>
      <w:r>
        <w:rPr>
          <w:rStyle w:val="Caracteresdenotaalpie"/>
        </w:rPr>
        <w:footnoteRef/>
      </w:r>
      <w:r>
        <w:rPr>
          <w:rFonts w:ascii="Source Sans Pro" w:hAnsi="Source Sans Pro"/>
          <w:szCs w:val="21"/>
        </w:rPr>
        <w:t xml:space="preserve"> </w:t>
      </w:r>
      <w:r>
        <w:rPr>
          <w:rFonts w:ascii="Source Sans Pro" w:hAnsi="Source Sans Pro"/>
          <w:szCs w:val="21"/>
        </w:rPr>
        <w:t>Sociales, medioambientales, etc.</w:t>
      </w:r>
    </w:p>
  </w:footnote>
  <w:footnote w:id="11">
    <w:p>
      <w:pPr>
        <w:pStyle w:val="Notaalpie"/>
        <w:widowControl w:val="false"/>
        <w:rPr/>
      </w:pPr>
      <w:r>
        <w:rPr>
          <w:rStyle w:val="Caracteresdenotaalpie"/>
        </w:rPr>
        <w:footnoteRef/>
      </w:r>
      <w:r>
        <w:rPr/>
        <w:t xml:space="preserve"> </w:t>
      </w:r>
      <w:r>
        <w:rPr/>
        <w:t>Se debe indicar para cada objetivo sus indicadores y/o fases o hitos</w:t>
      </w:r>
    </w:p>
  </w:footnote>
  <w:footnote w:id="12">
    <w:p>
      <w:pPr>
        <w:pStyle w:val="Notaalpie"/>
        <w:widowControl w:val="false"/>
        <w:rPr/>
      </w:pPr>
      <w:r>
        <w:rPr>
          <w:rStyle w:val="Caracteresdenotaalpie"/>
        </w:rPr>
        <w:footnoteRef/>
      </w:r>
      <w:r>
        <w:rPr/>
        <w:t xml:space="preserve"> </w:t>
      </w:r>
      <w:r>
        <w:rPr/>
        <w:t>Se debe indicar el método de evaluación elegido.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54" w:hanging="397"/>
      </w:pPr>
      <w:rPr>
        <w:rFonts w:ascii="Symbol" w:hAnsi="Symbol" w:cs="Symbol" w:hint="default"/>
      </w:rPr>
    </w:lvl>
    <w:lvl w:ilvl="1">
      <w:start w:val="0"/>
      <w:numFmt w:val="bullet"/>
      <w:lvlText w:val="o"/>
      <w:lvlJc w:val="left"/>
      <w:pPr>
        <w:tabs>
          <w:tab w:val="num" w:pos="0"/>
        </w:tabs>
        <w:ind w:left="533" w:hanging="360"/>
      </w:pPr>
      <w:rPr>
        <w:rFonts w:ascii="Courier New" w:hAnsi="Courier New" w:cs="Courier New" w:hint="default"/>
      </w:rPr>
    </w:lvl>
    <w:lvl w:ilvl="2">
      <w:start w:val="0"/>
      <w:numFmt w:val="bullet"/>
      <w:lvlText w:val=""/>
      <w:lvlJc w:val="left"/>
      <w:pPr>
        <w:tabs>
          <w:tab w:val="num" w:pos="0"/>
        </w:tabs>
        <w:ind w:left="1253" w:hanging="360"/>
      </w:pPr>
      <w:rPr>
        <w:rFonts w:ascii="Wingdings" w:hAnsi="Wingdings" w:cs="Wingdings" w:hint="default"/>
      </w:rPr>
    </w:lvl>
    <w:lvl w:ilvl="3">
      <w:start w:val="0"/>
      <w:numFmt w:val="bullet"/>
      <w:lvlText w:val=""/>
      <w:lvlJc w:val="left"/>
      <w:pPr>
        <w:tabs>
          <w:tab w:val="num" w:pos="0"/>
        </w:tabs>
        <w:ind w:left="1973" w:hanging="360"/>
      </w:pPr>
      <w:rPr>
        <w:rFonts w:ascii="Symbol" w:hAnsi="Symbol" w:cs="Symbol" w:hint="default"/>
      </w:rPr>
    </w:lvl>
    <w:lvl w:ilvl="4">
      <w:start w:val="0"/>
      <w:numFmt w:val="bullet"/>
      <w:lvlText w:val="o"/>
      <w:lvlJc w:val="left"/>
      <w:pPr>
        <w:tabs>
          <w:tab w:val="num" w:pos="0"/>
        </w:tabs>
        <w:ind w:left="2693" w:hanging="360"/>
      </w:pPr>
      <w:rPr>
        <w:rFonts w:ascii="Courier New" w:hAnsi="Courier New" w:cs="Courier New" w:hint="default"/>
      </w:rPr>
    </w:lvl>
    <w:lvl w:ilvl="5">
      <w:start w:val="0"/>
      <w:numFmt w:val="bullet"/>
      <w:lvlText w:val=""/>
      <w:lvlJc w:val="left"/>
      <w:pPr>
        <w:tabs>
          <w:tab w:val="num" w:pos="0"/>
        </w:tabs>
        <w:ind w:left="3413" w:hanging="360"/>
      </w:pPr>
      <w:rPr>
        <w:rFonts w:ascii="Wingdings" w:hAnsi="Wingdings" w:cs="Wingdings" w:hint="default"/>
      </w:rPr>
    </w:lvl>
    <w:lvl w:ilvl="6">
      <w:start w:val="0"/>
      <w:numFmt w:val="bullet"/>
      <w:lvlText w:val=""/>
      <w:lvlJc w:val="left"/>
      <w:pPr>
        <w:tabs>
          <w:tab w:val="num" w:pos="0"/>
        </w:tabs>
        <w:ind w:left="4133" w:hanging="360"/>
      </w:pPr>
      <w:rPr>
        <w:rFonts w:ascii="Symbol" w:hAnsi="Symbol" w:cs="Symbol" w:hint="default"/>
      </w:rPr>
    </w:lvl>
    <w:lvl w:ilvl="7">
      <w:start w:val="0"/>
      <w:numFmt w:val="bullet"/>
      <w:lvlText w:val="o"/>
      <w:lvlJc w:val="left"/>
      <w:pPr>
        <w:tabs>
          <w:tab w:val="num" w:pos="0"/>
        </w:tabs>
        <w:ind w:left="4853" w:hanging="360"/>
      </w:pPr>
      <w:rPr>
        <w:rFonts w:ascii="Courier New" w:hAnsi="Courier New" w:cs="Courier New" w:hint="default"/>
      </w:rPr>
    </w:lvl>
    <w:lvl w:ilvl="8">
      <w:start w:val="0"/>
      <w:numFmt w:val="bullet"/>
      <w:lvlText w:val=""/>
      <w:lvlJc w:val="left"/>
      <w:pPr>
        <w:tabs>
          <w:tab w:val="num" w:pos="0"/>
        </w:tabs>
        <w:ind w:left="5573" w:hanging="360"/>
      </w:pPr>
      <w:rPr>
        <w:rFonts w:ascii="Wingdings" w:hAnsi="Wingdings" w:cs="Wingdings" w:hint="default"/>
      </w:rPr>
    </w:lvl>
  </w:abstractNum>
  <w:abstractNum w:abstractNumId="2">
    <w:lvl w:ilvl="0">
      <w:start w:val="1"/>
      <w:numFmt w:val="decimal"/>
      <w:lvlText w:val="%1."/>
      <w:lvlJc w:val="left"/>
      <w:pPr>
        <w:tabs>
          <w:tab w:val="num" w:pos="0"/>
        </w:tabs>
        <w:ind w:left="227" w:hanging="227"/>
      </w:pPr>
      <w:rPr>
        <w:rFonts w:ascii="Noto Sans HK Medium" w:hAnsi="Noto Sans HK Medium" w:eastAsia="Noto Sans HK Medium"/>
        <w:color w:val="FFFFFF"/>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3"/>
  <w:defaultTabStop w:val="708"/>
  <w:autoHyphenation w:val="true"/>
  <w:hyphenationZone w:val="425"/>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2cbd"/>
    <w:pPr>
      <w:widowControl/>
      <w:suppressAutoHyphens w:val="true"/>
      <w:bidi w:val="0"/>
      <w:spacing w:lineRule="auto" w:line="240" w:before="0" w:after="400"/>
      <w:jc w:val="both"/>
      <w:textAlignment w:val="baseline"/>
    </w:pPr>
    <w:rPr>
      <w:rFonts w:ascii="Source Sans Pro" w:hAnsi="Source Sans Pro" w:eastAsia="Calibri" w:cs="Arial"/>
      <w:color w:val="000000"/>
      <w:kern w:val="0"/>
      <w:sz w:val="21"/>
      <w:szCs w:val="24"/>
      <w:u w:val="none" w:color="000000"/>
      <w:lang w:val="es-ES" w:eastAsia="es-ES_tradnl" w:bidi="ar-SA"/>
      <w14:ligatures w14:val="none"/>
    </w:rPr>
  </w:style>
  <w:style w:type="paragraph" w:styleId="Ttulo1">
    <w:name w:val="Heading 1"/>
    <w:next w:val="Normal"/>
    <w:link w:val="Ttulo1Car"/>
    <w:uiPriority w:val="9"/>
    <w:qFormat/>
    <w:rsid w:val="00581653"/>
    <w:pPr>
      <w:keepNext w:val="true"/>
      <w:widowControl/>
      <w:suppressAutoHyphens w:val="true"/>
      <w:bidi w:val="0"/>
      <w:spacing w:lineRule="auto" w:line="276" w:before="240" w:after="120"/>
      <w:jc w:val="left"/>
      <w:textAlignment w:val="baseline"/>
      <w:outlineLvl w:val="0"/>
    </w:pPr>
    <w:rPr>
      <w:rFonts w:ascii="Source Sans Pro Bold" w:hAnsi="Source Sans Pro Bold" w:eastAsia="Times New Roman" w:cs="Source Sans Pro Bold"/>
      <w:bCs/>
      <w:color w:val="367D3C"/>
      <w:kern w:val="2"/>
      <w:sz w:val="52"/>
      <w:szCs w:val="32"/>
      <w:lang w:val="es-ES" w:eastAsia="en-US" w:bidi="ar-SA"/>
    </w:rPr>
  </w:style>
  <w:style w:type="paragraph" w:styleId="Ttulo2">
    <w:name w:val="Heading 2"/>
    <w:next w:val="Normal"/>
    <w:link w:val="Ttulo2Car"/>
    <w:uiPriority w:val="9"/>
    <w:unhideWhenUsed/>
    <w:qFormat/>
    <w:rsid w:val="00581653"/>
    <w:pPr>
      <w:keepNext w:val="true"/>
      <w:widowControl/>
      <w:suppressAutoHyphens w:val="true"/>
      <w:bidi w:val="0"/>
      <w:spacing w:lineRule="auto" w:line="240" w:before="480" w:after="480"/>
      <w:jc w:val="left"/>
      <w:textAlignment w:val="baseline"/>
      <w:outlineLvl w:val="1"/>
    </w:pPr>
    <w:rPr>
      <w:rFonts w:ascii="Source Sans Pro Semibold" w:hAnsi="Source Sans Pro Semibold" w:eastAsia="Noto Sans HK Medium" w:cs="Source Sans Pro Semibold"/>
      <w:bCs/>
      <w:iCs/>
      <w:color w:val="000000"/>
      <w:kern w:val="2"/>
      <w:sz w:val="36"/>
      <w:szCs w:val="32"/>
      <w:lang w:val="es-ES" w:eastAsia="en-US" w:bidi="ar-SA"/>
    </w:rPr>
  </w:style>
  <w:style w:type="paragraph" w:styleId="Ttulo3">
    <w:name w:val="Heading 3"/>
    <w:basedOn w:val="Normal"/>
    <w:link w:val="Ttulo3Car"/>
    <w:uiPriority w:val="9"/>
    <w:unhideWhenUsed/>
    <w:qFormat/>
    <w:rsid w:val="00581653"/>
    <w:pPr>
      <w:keepNext w:val="true"/>
      <w:keepLines/>
      <w:spacing w:before="120" w:after="200"/>
      <w:jc w:val="left"/>
      <w:outlineLvl w:val="2"/>
    </w:pPr>
    <w:rPr>
      <w:rFonts w:ascii="Source Sans Pro Light" w:hAnsi="Source Sans Pro Light" w:eastAsia="Times New Roman" w:cs="Times New Roman"/>
      <w:color w:val="367D3C"/>
      <w:kern w:val="2"/>
      <w:sz w:val="28"/>
      <w14:ligatures w14:val="standardContextual"/>
    </w:rPr>
  </w:style>
  <w:style w:type="paragraph" w:styleId="Ttulo4">
    <w:name w:val="Heading 4"/>
    <w:basedOn w:val="Normal"/>
    <w:next w:val="Normal"/>
    <w:link w:val="Ttulo4Car"/>
    <w:uiPriority w:val="9"/>
    <w:unhideWhenUsed/>
    <w:qFormat/>
    <w:rsid w:val="00581653"/>
    <w:pPr>
      <w:keepNext w:val="true"/>
      <w:keepLines/>
      <w:spacing w:before="40" w:after="0"/>
      <w:jc w:val="left"/>
      <w:outlineLvl w:val="3"/>
    </w:pPr>
    <w:rPr>
      <w:rFonts w:eastAsia="Times New Roman" w:cs="Times New Roman"/>
      <w:i/>
      <w:iCs/>
      <w:color w:val="367D3C"/>
      <w:kern w:val="2"/>
      <w:sz w:val="24"/>
      <w14:ligatures w14:val="standardContextual"/>
    </w:rPr>
  </w:style>
  <w:style w:type="paragraph" w:styleId="Ttulo5">
    <w:name w:val="Heading 5"/>
    <w:basedOn w:val="Normal"/>
    <w:next w:val="Normal"/>
    <w:link w:val="Ttulo5Car"/>
    <w:uiPriority w:val="9"/>
    <w:semiHidden/>
    <w:unhideWhenUsed/>
    <w:qFormat/>
    <w:rsid w:val="000d2cbd"/>
    <w:pPr>
      <w:keepNext w:val="true"/>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Ttulo6">
    <w:name w:val="Heading 6"/>
    <w:basedOn w:val="Normal"/>
    <w:next w:val="Normal"/>
    <w:link w:val="Ttulo6Car"/>
    <w:uiPriority w:val="9"/>
    <w:unhideWhenUsed/>
    <w:qFormat/>
    <w:rsid w:val="000d2cbd"/>
    <w:pPr>
      <w:keepNext w:val="true"/>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Ttulo7">
    <w:name w:val="Heading 7"/>
    <w:basedOn w:val="Normal"/>
    <w:next w:val="Normal"/>
    <w:link w:val="Ttulo7Car"/>
    <w:uiPriority w:val="9"/>
    <w:semiHidden/>
    <w:unhideWhenUsed/>
    <w:qFormat/>
    <w:rsid w:val="000d2cbd"/>
    <w:pPr>
      <w:keepNext w:val="true"/>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Ttulo8">
    <w:name w:val="Heading 8"/>
    <w:basedOn w:val="Normal"/>
    <w:next w:val="Normal"/>
    <w:link w:val="Ttulo8Car"/>
    <w:uiPriority w:val="9"/>
    <w:semiHidden/>
    <w:unhideWhenUsed/>
    <w:qFormat/>
    <w:rsid w:val="000d2cbd"/>
    <w:pPr>
      <w:keepNext w:val="true"/>
      <w:keepLines/>
      <w:spacing w:before="0" w:after="0"/>
      <w:outlineLvl w:val="7"/>
    </w:pPr>
    <w:rPr>
      <w:rFonts w:ascii="Aptos" w:hAnsi="Aptos" w:eastAsia="" w:cs="" w:asciiTheme="minorHAnsi" w:cstheme="majorBidi" w:eastAsiaTheme="majorEastAsia" w:hAnsiTheme="minorHAnsi"/>
      <w:i/>
      <w:iCs/>
      <w:color w:val="272727" w:themeColor="text1" w:themeTint="d8"/>
    </w:rPr>
  </w:style>
  <w:style w:type="paragraph" w:styleId="Ttulo9">
    <w:name w:val="Heading 9"/>
    <w:basedOn w:val="Normal"/>
    <w:next w:val="Normal"/>
    <w:link w:val="Ttulo9Car"/>
    <w:uiPriority w:val="9"/>
    <w:semiHidden/>
    <w:unhideWhenUsed/>
    <w:qFormat/>
    <w:rsid w:val="000d2cbd"/>
    <w:pPr>
      <w:keepNext w:val="true"/>
      <w:keepLines/>
      <w:spacing w:before="0" w:after="0"/>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Bolos" w:customStyle="1">
    <w:name w:val="Bolos"/>
    <w:qFormat/>
    <w:rsid w:val="00581653"/>
    <w:rPr/>
  </w:style>
  <w:style w:type="character" w:styleId="EncabezadoCar" w:customStyle="1">
    <w:name w:val="Encabezado Car"/>
    <w:basedOn w:val="DefaultParagraphFont"/>
    <w:qFormat/>
    <w:rsid w:val="00581653"/>
    <w:rPr>
      <w:rFonts w:ascii="Source Sans Pro" w:hAnsi="Source Sans Pro" w:eastAsia="Noto Sans HK" w:cs="Source Sans Pro"/>
      <w:color w:val="21211E"/>
      <w:sz w:val="21"/>
      <w:szCs w:val="18"/>
      <w:lang w:eastAsia="en-US"/>
    </w:rPr>
  </w:style>
  <w:style w:type="character" w:styleId="EnlacedeInternet" w:customStyle="1">
    <w:name w:val="Hyperlink"/>
    <w:qFormat/>
    <w:rsid w:val="00581653"/>
    <w:rPr>
      <w:color w:val="000080"/>
      <w:u w:val="single"/>
    </w:rPr>
  </w:style>
  <w:style w:type="character" w:styleId="PiedepginaCar" w:customStyle="1">
    <w:name w:val="Pie de página Car"/>
    <w:basedOn w:val="DefaultParagraphFont"/>
    <w:qFormat/>
    <w:rsid w:val="00581653"/>
    <w:rPr>
      <w:rFonts w:ascii="Source Sans Pro" w:hAnsi="Source Sans Pro" w:eastAsia="Noto Sans HK" w:cs="Source Sans Pro"/>
      <w:color w:val="21211E"/>
      <w:sz w:val="21"/>
      <w:szCs w:val="18"/>
      <w:lang w:eastAsia="en-US"/>
    </w:rPr>
  </w:style>
  <w:style w:type="character" w:styleId="SubttuloCar" w:customStyle="1">
    <w:name w:val="Subtítulo Car"/>
    <w:basedOn w:val="DefaultParagraphFont"/>
    <w:qFormat/>
    <w:rsid w:val="00581653"/>
    <w:rPr>
      <w:rFonts w:ascii="Calibri" w:hAnsi="Calibri" w:eastAsia="Times New Roman" w:cs="Times New Roman"/>
      <w:color w:val="5A5A5A"/>
      <w:spacing w:val="15"/>
      <w:sz w:val="21"/>
      <w:szCs w:val="22"/>
      <w:lang w:eastAsia="en-US"/>
    </w:rPr>
  </w:style>
  <w:style w:type="character" w:styleId="Ttulo1Car" w:customStyle="1">
    <w:name w:val="Título 1 Car"/>
    <w:qFormat/>
    <w:rsid w:val="00581653"/>
    <w:rPr>
      <w:rFonts w:ascii="Source Sans Pro Bold" w:hAnsi="Source Sans Pro Bold" w:eastAsia="Times New Roman" w:cs="Source Sans Pro Bold"/>
      <w:bCs/>
      <w:color w:val="367D3C"/>
      <w:kern w:val="2"/>
      <w:sz w:val="52"/>
      <w:szCs w:val="32"/>
      <w:lang w:eastAsia="en-US"/>
    </w:rPr>
  </w:style>
  <w:style w:type="character" w:styleId="Ttulo2Car" w:customStyle="1">
    <w:name w:val="Título 2 Car"/>
    <w:qFormat/>
    <w:rsid w:val="00581653"/>
    <w:rPr>
      <w:rFonts w:ascii="Source Sans Pro Semibold" w:hAnsi="Source Sans Pro Semibold" w:eastAsia="Noto Sans HK Medium" w:cs="Source Sans Pro Semibold"/>
      <w:bCs/>
      <w:iCs/>
      <w:color w:val="000000"/>
      <w:sz w:val="36"/>
      <w:szCs w:val="32"/>
      <w:lang w:eastAsia="en-US"/>
    </w:rPr>
  </w:style>
  <w:style w:type="character" w:styleId="Ttulo3Car" w:customStyle="1">
    <w:name w:val="Título 3 Car"/>
    <w:basedOn w:val="DefaultParagraphFont"/>
    <w:uiPriority w:val="9"/>
    <w:qFormat/>
    <w:rsid w:val="00581653"/>
    <w:rPr>
      <w:rFonts w:ascii="Source Sans Pro Light" w:hAnsi="Source Sans Pro Light" w:eastAsia="Times New Roman" w:cs="Times New Roman"/>
      <w:color w:val="367D3C"/>
      <w:sz w:val="28"/>
      <w:szCs w:val="24"/>
      <w:u w:val="none" w:color="000000"/>
      <w:lang w:eastAsia="es-ES_tradnl"/>
    </w:rPr>
  </w:style>
  <w:style w:type="character" w:styleId="Ttulo4Car" w:customStyle="1">
    <w:name w:val="Título 4 Car"/>
    <w:basedOn w:val="DefaultParagraphFont"/>
    <w:qFormat/>
    <w:rsid w:val="00581653"/>
    <w:rPr>
      <w:rFonts w:ascii="Source Sans Pro" w:hAnsi="Source Sans Pro" w:eastAsia="Times New Roman" w:cs="Times New Roman"/>
      <w:i/>
      <w:iCs/>
      <w:color w:val="367D3C"/>
      <w:sz w:val="24"/>
      <w:szCs w:val="18"/>
      <w:lang w:eastAsia="en-US"/>
    </w:rPr>
  </w:style>
  <w:style w:type="character" w:styleId="Ttulo5Car" w:customStyle="1">
    <w:name w:val="Título 5 Car"/>
    <w:basedOn w:val="DefaultParagraphFont"/>
    <w:uiPriority w:val="9"/>
    <w:semiHidden/>
    <w:qFormat/>
    <w:rsid w:val="000d2cbd"/>
    <w:rPr>
      <w:rFonts w:eastAsia="" w:cs="" w:cstheme="majorBidi" w:eastAsiaTheme="majorEastAsia"/>
      <w:color w:val="0F4761" w:themeColor="accent1" w:themeShade="bf"/>
      <w:kern w:val="0"/>
      <w:sz w:val="21"/>
      <w:szCs w:val="18"/>
      <w14:ligatures w14:val="none"/>
    </w:rPr>
  </w:style>
  <w:style w:type="character" w:styleId="Ttulo6Car" w:customStyle="1">
    <w:name w:val="Título 6 Car"/>
    <w:basedOn w:val="DefaultParagraphFont"/>
    <w:uiPriority w:val="9"/>
    <w:semiHidden/>
    <w:qFormat/>
    <w:rsid w:val="000d2cbd"/>
    <w:rPr>
      <w:rFonts w:eastAsia="" w:cs="" w:cstheme="majorBidi" w:eastAsiaTheme="majorEastAsia"/>
      <w:i/>
      <w:iCs/>
      <w:color w:val="595959" w:themeColor="text1" w:themeTint="a6"/>
      <w:kern w:val="0"/>
      <w:sz w:val="21"/>
      <w:szCs w:val="18"/>
      <w14:ligatures w14:val="none"/>
    </w:rPr>
  </w:style>
  <w:style w:type="character" w:styleId="Ttulo7Car" w:customStyle="1">
    <w:name w:val="Título 7 Car"/>
    <w:basedOn w:val="DefaultParagraphFont"/>
    <w:uiPriority w:val="9"/>
    <w:semiHidden/>
    <w:qFormat/>
    <w:rsid w:val="000d2cbd"/>
    <w:rPr>
      <w:rFonts w:eastAsia="" w:cs="" w:cstheme="majorBidi" w:eastAsiaTheme="majorEastAsia"/>
      <w:color w:val="595959" w:themeColor="text1" w:themeTint="a6"/>
      <w:kern w:val="0"/>
      <w:sz w:val="21"/>
      <w:szCs w:val="18"/>
      <w14:ligatures w14:val="none"/>
    </w:rPr>
  </w:style>
  <w:style w:type="character" w:styleId="Ttulo8Car" w:customStyle="1">
    <w:name w:val="Título 8 Car"/>
    <w:basedOn w:val="DefaultParagraphFont"/>
    <w:uiPriority w:val="9"/>
    <w:semiHidden/>
    <w:qFormat/>
    <w:rsid w:val="000d2cbd"/>
    <w:rPr>
      <w:rFonts w:eastAsia="" w:cs="" w:cstheme="majorBidi" w:eastAsiaTheme="majorEastAsia"/>
      <w:i/>
      <w:iCs/>
      <w:color w:val="272727" w:themeColor="text1" w:themeTint="d8"/>
      <w:kern w:val="0"/>
      <w:sz w:val="21"/>
      <w:szCs w:val="18"/>
      <w14:ligatures w14:val="none"/>
    </w:rPr>
  </w:style>
  <w:style w:type="character" w:styleId="Ttulo9Car" w:customStyle="1">
    <w:name w:val="Título 9 Car"/>
    <w:basedOn w:val="DefaultParagraphFont"/>
    <w:uiPriority w:val="9"/>
    <w:semiHidden/>
    <w:qFormat/>
    <w:rsid w:val="000d2cbd"/>
    <w:rPr>
      <w:rFonts w:eastAsia="" w:cs="" w:cstheme="majorBidi" w:eastAsiaTheme="majorEastAsia"/>
      <w:color w:val="272727" w:themeColor="text1" w:themeTint="d8"/>
      <w:kern w:val="0"/>
      <w:sz w:val="21"/>
      <w:szCs w:val="18"/>
      <w14:ligatures w14:val="none"/>
    </w:rPr>
  </w:style>
  <w:style w:type="character" w:styleId="TtuloCar" w:customStyle="1">
    <w:name w:val="Título Car"/>
    <w:basedOn w:val="DefaultParagraphFont"/>
    <w:link w:val="Ttulo"/>
    <w:uiPriority w:val="10"/>
    <w:qFormat/>
    <w:rsid w:val="000d2cbd"/>
    <w:rPr>
      <w:rFonts w:ascii="Aptos Display" w:hAnsi="Aptos Display" w:eastAsia="" w:cs="" w:asciiTheme="majorHAnsi" w:cstheme="majorBidi" w:eastAsiaTheme="majorEastAsia" w:hAnsiTheme="majorHAnsi"/>
      <w:spacing w:val="-10"/>
      <w:kern w:val="2"/>
      <w:sz w:val="56"/>
      <w:szCs w:val="56"/>
      <w14:ligatures w14:val="none"/>
    </w:rPr>
  </w:style>
  <w:style w:type="character" w:styleId="CitaCar" w:customStyle="1">
    <w:name w:val="Cita Car"/>
    <w:basedOn w:val="DefaultParagraphFont"/>
    <w:uiPriority w:val="29"/>
    <w:qFormat/>
    <w:rsid w:val="000d2cbd"/>
    <w:rPr>
      <w:rFonts w:ascii="Source Sans Pro" w:hAnsi="Source Sans Pro" w:cs="Source Sans Pro"/>
      <w:i/>
      <w:iCs/>
      <w:color w:val="404040" w:themeColor="text1" w:themeTint="bf"/>
      <w:kern w:val="0"/>
      <w:sz w:val="21"/>
      <w:szCs w:val="18"/>
      <w14:ligatures w14:val="none"/>
    </w:rPr>
  </w:style>
  <w:style w:type="character" w:styleId="IntenseEmphasis">
    <w:name w:val="Intense Emphasis"/>
    <w:basedOn w:val="DefaultParagraphFont"/>
    <w:uiPriority w:val="21"/>
    <w:qFormat/>
    <w:rsid w:val="000d2cbd"/>
    <w:rPr>
      <w:i/>
      <w:iCs/>
      <w:color w:val="0F4761" w:themeColor="accent1" w:themeShade="bf"/>
    </w:rPr>
  </w:style>
  <w:style w:type="character" w:styleId="CitadestacadaCar" w:customStyle="1">
    <w:name w:val="Cita destacada Car"/>
    <w:basedOn w:val="DefaultParagraphFont"/>
    <w:uiPriority w:val="30"/>
    <w:qFormat/>
    <w:rsid w:val="000d2cbd"/>
    <w:rPr>
      <w:rFonts w:ascii="Source Sans Pro" w:hAnsi="Source Sans Pro" w:cs="Source Sans Pro"/>
      <w:i/>
      <w:iCs/>
      <w:color w:val="0F4761" w:themeColor="accent1" w:themeShade="bf"/>
      <w:kern w:val="0"/>
      <w:sz w:val="21"/>
      <w:szCs w:val="18"/>
      <w14:ligatures w14:val="none"/>
    </w:rPr>
  </w:style>
  <w:style w:type="character" w:styleId="IntenseReference">
    <w:name w:val="Intense Reference"/>
    <w:basedOn w:val="DefaultParagraphFont"/>
    <w:uiPriority w:val="32"/>
    <w:qFormat/>
    <w:rsid w:val="000d2cbd"/>
    <w:rPr>
      <w:b/>
      <w:bCs/>
      <w:smallCaps/>
      <w:color w:val="0F4761" w:themeColor="accent1" w:themeShade="bf"/>
      <w:spacing w:val="5"/>
    </w:rPr>
  </w:style>
  <w:style w:type="character" w:styleId="FootnotedescriptionChar" w:customStyle="1">
    <w:name w:val="footnote description Char"/>
    <w:qFormat/>
    <w:rsid w:val="000d2cbd"/>
    <w:rPr>
      <w:rFonts w:ascii="Arial" w:hAnsi="Arial" w:eastAsia="Arial" w:cs="Arial"/>
      <w:color w:val="000000"/>
      <w:kern w:val="0"/>
      <w:sz w:val="21"/>
      <w:u w:val="none" w:color="000000"/>
      <w:lang w:eastAsia="es-ES"/>
      <w14:ligatures w14:val="none"/>
    </w:rPr>
  </w:style>
  <w:style w:type="character" w:styleId="Footnotemark" w:customStyle="1">
    <w:name w:val="footnote mark"/>
    <w:qFormat/>
    <w:rsid w:val="000d2cbd"/>
    <w:rPr>
      <w:rFonts w:ascii="Arial" w:hAnsi="Arial" w:eastAsia="Arial" w:cs="Arial"/>
      <w:color w:val="000000"/>
      <w:sz w:val="20"/>
      <w:vertAlign w:val="superscript"/>
    </w:rPr>
  </w:style>
  <w:style w:type="character" w:styleId="TextonotapieCar" w:customStyle="1">
    <w:name w:val="Texto nota pie Car"/>
    <w:basedOn w:val="DefaultParagraphFont"/>
    <w:uiPriority w:val="99"/>
    <w:qFormat/>
    <w:rsid w:val="000d2cbd"/>
    <w:rPr>
      <w:rFonts w:ascii="Source Sans Pro" w:hAnsi="Source Sans Pro" w:eastAsia="Calibri" w:cs="Arial"/>
      <w:color w:val="000000"/>
      <w:kern w:val="0"/>
      <w:sz w:val="20"/>
      <w:szCs w:val="20"/>
      <w:u w:val="none" w:color="000000"/>
      <w:lang w:eastAsia="es-ES_tradnl"/>
      <w14:ligatures w14:val="none"/>
    </w:rPr>
  </w:style>
  <w:style w:type="character" w:styleId="Caracteresdenotaalpie">
    <w:name w:val="Caracteres de nota al pie"/>
    <w:qFormat/>
    <w:rPr>
      <w:vertAlign w:val="superscript"/>
    </w:rPr>
  </w:style>
  <w:style w:type="character" w:styleId="Ancladenotaalpie">
    <w:name w:val="Footnote Reference"/>
    <w:rPr>
      <w:vertAlign w:val="superscript"/>
    </w:rPr>
  </w:style>
  <w:style w:type="character" w:styleId="FootnoteCharacters">
    <w:name w:val="Footnote Characters"/>
    <w:basedOn w:val="DefaultParagraphFont"/>
    <w:uiPriority w:val="99"/>
    <w:semiHidden/>
    <w:unhideWhenUsed/>
    <w:qFormat/>
    <w:rsid w:val="000d2cbd"/>
    <w:rPr>
      <w:vertAlign w:val="superscript"/>
    </w:rPr>
  </w:style>
  <w:style w:type="character" w:styleId="Caracteresdenotafinal">
    <w:name w:val="Caracteres de nota final"/>
    <w:qFormat/>
    <w:rPr>
      <w:vertAlign w:val="superscript"/>
    </w:rPr>
  </w:style>
  <w:style w:type="character" w:styleId="Ancladenotafinal">
    <w:name w:val="Endnote Reference"/>
    <w:rPr>
      <w:vertAlign w:val="superscript"/>
    </w:rPr>
  </w:style>
  <w:style w:type="character" w:styleId="Smbolosdenumeracin">
    <w:name w:val="Símbolos de numeración"/>
    <w:qFormat/>
    <w:rPr/>
  </w:style>
  <w:style w:type="character" w:styleId="Fuentedeprrafopredeter">
    <w:name w:val="Fuente de párrafo predeter."/>
    <w:qFormat/>
    <w:rPr/>
  </w:style>
  <w:style w:type="character" w:styleId="Ft0">
    <w:name w:val="ft0"/>
    <w:basedOn w:val="Fuentedeprrafopredeter"/>
    <w:qFormat/>
    <w:rPr/>
  </w:style>
  <w:style w:type="paragraph" w:styleId="Ttulo" w:customStyle="1">
    <w:name w:val="Título"/>
    <w:basedOn w:val="Standard"/>
    <w:next w:val="Normal"/>
    <w:qFormat/>
    <w:rsid w:val="00581653"/>
    <w:pPr>
      <w:keepNext w:val="true"/>
      <w:spacing w:before="240" w:after="120"/>
    </w:pPr>
    <w:rPr>
      <w:rFonts w:ascii="Liberation Sans" w:hAnsi="Liberation Sans" w:eastAsia="MS Gothic" w:cs="Tahoma"/>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Centrodirectivo" w:customStyle="1">
    <w:name w:val="Cabecera - Centro directivo"/>
    <w:autoRedefine/>
    <w:qFormat/>
    <w:rsid w:val="00581653"/>
    <w:pPr>
      <w:widowControl/>
      <w:suppressAutoHyphens w:val="true"/>
      <w:bidi w:val="0"/>
      <w:spacing w:lineRule="auto" w:line="240" w:before="0" w:after="283"/>
      <w:jc w:val="left"/>
      <w:textAlignment w:val="baseline"/>
    </w:pPr>
    <w:rPr>
      <w:rFonts w:ascii="Source Sans Pro" w:hAnsi="Source Sans Pro" w:eastAsia="Aptos" w:cs="Source Sans Pro"/>
      <w:color w:val="auto"/>
      <w:kern w:val="0"/>
      <w:sz w:val="18"/>
      <w:szCs w:val="16"/>
      <w:lang w:val="es-ES" w:eastAsia="en-US" w:bidi="ar-SA"/>
      <w14:ligatures w14:val="none"/>
    </w:rPr>
  </w:style>
  <w:style w:type="paragraph" w:styleId="Cabecera-Consejera" w:customStyle="1">
    <w:name w:val="Cabecera - Consejería"/>
    <w:next w:val="Cabecera-Centrodirectivo"/>
    <w:autoRedefine/>
    <w:qFormat/>
    <w:rsid w:val="00581653"/>
    <w:pPr>
      <w:widowControl/>
      <w:suppressAutoHyphens w:val="true"/>
      <w:bidi w:val="0"/>
      <w:spacing w:lineRule="auto" w:line="240" w:before="0" w:after="57"/>
      <w:jc w:val="left"/>
      <w:textAlignment w:val="baseline"/>
    </w:pPr>
    <w:rPr>
      <w:rFonts w:ascii="Source Sans Pro Semibold" w:hAnsi="Source Sans Pro Semibold" w:eastAsia="Noto Sans HK Medium" w:cs="Source Sans Pro Semibold"/>
      <w:color w:val="auto"/>
      <w:kern w:val="0"/>
      <w:sz w:val="18"/>
      <w:szCs w:val="17"/>
      <w:lang w:val="es-ES" w:eastAsia="en-US" w:bidi="ar-SA"/>
      <w14:ligatures w14:val="none"/>
    </w:rPr>
  </w:style>
  <w:style w:type="paragraph" w:styleId="Cabecera-Delegacindelgobierno" w:customStyle="1">
    <w:name w:val="Cabecera - Delegación del gobierno"/>
    <w:basedOn w:val="Cabecera-Consejera"/>
    <w:autoRedefine/>
    <w:qFormat/>
    <w:rsid w:val="00581653"/>
    <w:pPr/>
    <w:rPr/>
  </w:style>
  <w:style w:type="paragraph" w:styleId="Cabecera-NombreConsejeraCentrado" w:customStyle="1">
    <w:name w:val="Cabecera - Nombre Consejería Centrado"/>
    <w:basedOn w:val="Normal"/>
    <w:autoRedefine/>
    <w:qFormat/>
    <w:rsid w:val="00581653"/>
    <w:pPr>
      <w:spacing w:before="0" w:after="280"/>
      <w:jc w:val="center"/>
    </w:pPr>
    <w:rPr>
      <w:rFonts w:ascii="Source Sans Pro Semibold" w:hAnsi="Source Sans Pro Semibold" w:eastAsia="Noto Sans HK Medium" w:cs="Source Sans Pro Semibold"/>
      <w:sz w:val="18"/>
      <w:szCs w:val="14"/>
    </w:rPr>
  </w:style>
  <w:style w:type="paragraph" w:styleId="Standard" w:customStyle="1">
    <w:name w:val="Standard"/>
    <w:qFormat/>
    <w:rsid w:val="00581653"/>
    <w:pPr>
      <w:widowControl/>
      <w:suppressAutoHyphens w:val="true"/>
      <w:bidi w:val="0"/>
      <w:spacing w:lineRule="auto" w:line="240" w:before="0" w:after="0"/>
      <w:jc w:val="left"/>
      <w:textAlignment w:val="baseline"/>
    </w:pPr>
    <w:rPr>
      <w:rFonts w:ascii="Calibri" w:hAnsi="Calibri" w:eastAsia="Calibri" w:cs="Times New Roman"/>
      <w:color w:val="auto"/>
      <w:kern w:val="0"/>
      <w:sz w:val="20"/>
      <w:szCs w:val="20"/>
      <w:lang w:val="es-ES" w:eastAsia="es-ES_tradnl" w:bidi="ar-SA"/>
      <w14:ligatures w14:val="none"/>
    </w:rPr>
  </w:style>
  <w:style w:type="paragraph" w:styleId="Cabeceraypie" w:customStyle="1">
    <w:name w:val="Cabecera y pie"/>
    <w:basedOn w:val="Standard"/>
    <w:qFormat/>
    <w:rsid w:val="00581653"/>
    <w:pPr>
      <w:suppressLineNumbers/>
      <w:tabs>
        <w:tab w:val="clear" w:pos="708"/>
        <w:tab w:val="center" w:pos="4819" w:leader="none"/>
        <w:tab w:val="right" w:pos="9638" w:leader="none"/>
      </w:tabs>
    </w:pPr>
    <w:rPr/>
  </w:style>
  <w:style w:type="paragraph" w:styleId="Cabecera">
    <w:name w:val="Header"/>
    <w:basedOn w:val="Cabeceraypie"/>
    <w:link w:val="EncabezadoCar"/>
    <w:rsid w:val="00581653"/>
    <w:pPr/>
    <w:rPr>
      <w:rFonts w:ascii="Source Sans Pro" w:hAnsi="Source Sans Pro" w:eastAsia="Noto Sans HK" w:cs="Source Sans Pro"/>
      <w:color w:val="21211E"/>
      <w:kern w:val="2"/>
      <w:sz w:val="21"/>
      <w:szCs w:val="18"/>
      <w:lang w:eastAsia="en-US"/>
      <w14:ligatures w14:val="standardContextual"/>
    </w:rPr>
  </w:style>
  <w:style w:type="paragraph" w:styleId="FAX-Datos" w:customStyle="1">
    <w:name w:val="FAX - Datos"/>
    <w:basedOn w:val="Normal"/>
    <w:autoRedefine/>
    <w:qFormat/>
    <w:rsid w:val="00581653"/>
    <w:pPr>
      <w:spacing w:before="0" w:after="120"/>
    </w:pPr>
    <w:rPr>
      <w:rFonts w:ascii="Source Sans Pro Semibold" w:hAnsi="Source Sans Pro Semibold" w:eastAsia="Noto Sans HK Medium" w:cs="Source Sans Pro Semibold"/>
      <w:sz w:val="22"/>
    </w:rPr>
  </w:style>
  <w:style w:type="paragraph" w:styleId="FAX-Mensaje" w:customStyle="1">
    <w:name w:val="FAX - Mensaje"/>
    <w:basedOn w:val="Normal"/>
    <w:autoRedefine/>
    <w:qFormat/>
    <w:rsid w:val="00581653"/>
    <w:pPr>
      <w:spacing w:before="120" w:after="0"/>
      <w:jc w:val="left"/>
    </w:pPr>
    <w:rPr>
      <w:rFonts w:ascii="Source Sans Pro Semibold" w:hAnsi="Source Sans Pro Semibold" w:eastAsia="Source Sans Pro Semibold" w:cs="Source Sans Pro Semibold"/>
      <w:sz w:val="22"/>
    </w:rPr>
  </w:style>
  <w:style w:type="paragraph" w:styleId="Formulario-ComuDatos" w:customStyle="1">
    <w:name w:val="Formulario - Comu. Datos"/>
    <w:basedOn w:val="Cabecera"/>
    <w:autoRedefine/>
    <w:qFormat/>
    <w:rsid w:val="00581653"/>
    <w:pPr>
      <w:suppressAutoHyphens w:val="true"/>
    </w:pPr>
    <w:rPr>
      <w:rFonts w:eastAsia="Noto Sans HK Medium"/>
      <w:color w:val="000000"/>
      <w:kern w:val="0"/>
      <w:sz w:val="20"/>
      <w:szCs w:val="20"/>
      <w:lang w:eastAsia="es-ES_tradnl"/>
      <w14:ligatures w14:val="none"/>
    </w:rPr>
  </w:style>
  <w:style w:type="paragraph" w:styleId="Formulario-Ttulos" w:customStyle="1">
    <w:name w:val="Formulario - Títulos"/>
    <w:autoRedefine/>
    <w:qFormat/>
    <w:rsid w:val="00581653"/>
    <w:pPr>
      <w:widowControl/>
      <w:suppressAutoHyphens w:val="true"/>
      <w:bidi w:val="0"/>
      <w:spacing w:lineRule="auto" w:line="240" w:before="0" w:after="0"/>
      <w:jc w:val="left"/>
      <w:textAlignment w:val="baseline"/>
    </w:pPr>
    <w:rPr>
      <w:rFonts w:ascii="Source Sans Pro Bold" w:hAnsi="Source Sans Pro Bold" w:eastAsia="Aptos" w:cs="Source Sans Pro Bold"/>
      <w:bCs/>
      <w:color w:val="367D3C"/>
      <w:kern w:val="0"/>
      <w:sz w:val="24"/>
      <w:szCs w:val="19"/>
      <w:lang w:val="es-ES" w:eastAsia="en-US" w:bidi="ar-SA"/>
      <w14:ligatures w14:val="none"/>
    </w:rPr>
  </w:style>
  <w:style w:type="paragraph" w:styleId="Formulario-Datos" w:customStyle="1">
    <w:name w:val="Formulario - Datos"/>
    <w:basedOn w:val="Formulario-Ttulos"/>
    <w:autoRedefine/>
    <w:qFormat/>
    <w:rsid w:val="00581653"/>
    <w:pPr>
      <w:spacing w:lineRule="auto" w:line="276" w:before="56" w:after="0"/>
    </w:pPr>
    <w:rPr>
      <w:rFonts w:ascii="Source Sans Pro" w:hAnsi="Source Sans Pro" w:eastAsia="Source Sans Pro" w:cs="Source Sans Pro"/>
      <w:bCs w:val="false"/>
      <w:color w:val="C9211E"/>
      <w:sz w:val="21"/>
    </w:rPr>
  </w:style>
  <w:style w:type="paragraph" w:styleId="Formulario-Destinatario" w:customStyle="1">
    <w:name w:val="Formulario - Destinatario"/>
    <w:autoRedefine/>
    <w:qFormat/>
    <w:rsid w:val="00581653"/>
    <w:pPr>
      <w:widowControl/>
      <w:suppressAutoHyphens w:val="true"/>
      <w:bidi w:val="0"/>
      <w:spacing w:lineRule="auto" w:line="240" w:before="0" w:after="0"/>
      <w:jc w:val="left"/>
      <w:textAlignment w:val="baseline"/>
    </w:pPr>
    <w:rPr>
      <w:rFonts w:ascii="Source Sans Pro" w:hAnsi="Source Sans Pro" w:eastAsia="Aptos" w:cs="Source Sans Pro"/>
      <w:color w:val="007942"/>
      <w:kern w:val="0"/>
      <w:sz w:val="21"/>
      <w:szCs w:val="19"/>
      <w:lang w:val="es-ES" w:eastAsia="en-US" w:bidi="ar-SA"/>
      <w14:ligatures w14:val="none"/>
    </w:rPr>
  </w:style>
  <w:style w:type="paragraph" w:styleId="Contenidodelmarco" w:customStyle="1">
    <w:name w:val="Contenido del marco"/>
    <w:basedOn w:val="Standard"/>
    <w:qFormat/>
    <w:rsid w:val="00581653"/>
    <w:pPr/>
    <w:rPr/>
  </w:style>
  <w:style w:type="paragraph" w:styleId="H6-Anotaciones" w:customStyle="1">
    <w:name w:val="H6 - Anotaciones"/>
    <w:autoRedefine/>
    <w:qFormat/>
    <w:rsid w:val="00581653"/>
    <w:pPr>
      <w:widowControl/>
      <w:suppressAutoHyphens w:val="true"/>
      <w:bidi w:val="0"/>
      <w:spacing w:lineRule="auto" w:line="240" w:before="0" w:after="0"/>
      <w:jc w:val="left"/>
      <w:textAlignment w:val="baseline"/>
    </w:pPr>
    <w:rPr>
      <w:rFonts w:ascii="Source Sans Pro" w:hAnsi="Source Sans Pro" w:eastAsia="Aptos" w:cs="Source Sans Pro"/>
      <w:color w:val="21211E"/>
      <w:kern w:val="0"/>
      <w:sz w:val="17"/>
      <w:szCs w:val="14"/>
      <w:lang w:val="es-ES" w:eastAsia="en-US" w:bidi="ar-SA"/>
      <w14:ligatures w14:val="none"/>
    </w:rPr>
  </w:style>
  <w:style w:type="paragraph" w:styleId="Invitacin-Cargocompleto" w:customStyle="1">
    <w:name w:val="Invitación - Cargo completo"/>
    <w:basedOn w:val="Normal"/>
    <w:autoRedefine/>
    <w:qFormat/>
    <w:rsid w:val="00581653"/>
    <w:pPr>
      <w:spacing w:lineRule="auto" w:line="163" w:before="120" w:after="0"/>
      <w:jc w:val="left"/>
    </w:pPr>
    <w:rPr>
      <w:color w:val="auto"/>
      <w:sz w:val="22"/>
      <w:szCs w:val="20"/>
    </w:rPr>
  </w:style>
  <w:style w:type="paragraph" w:styleId="Invitacin-Cierre" w:customStyle="1">
    <w:name w:val="Invitación - Cierre"/>
    <w:basedOn w:val="Normal"/>
    <w:autoRedefine/>
    <w:qFormat/>
    <w:rsid w:val="00581653"/>
    <w:pPr>
      <w:spacing w:lineRule="auto" w:line="163"/>
    </w:pPr>
    <w:rPr>
      <w:rFonts w:ascii="Source Sans Pro Semibold" w:hAnsi="Source Sans Pro Semibold" w:eastAsia="Noto Sans HK Medium" w:cs="Source Sans Pro Semibold"/>
      <w:color w:val="007942"/>
      <w:sz w:val="22"/>
      <w:szCs w:val="20"/>
    </w:rPr>
  </w:style>
  <w:style w:type="paragraph" w:styleId="Invitacin-Nombreyapellidos" w:customStyle="1">
    <w:name w:val="Invitación - Nombre y apellidos"/>
    <w:basedOn w:val="Normal"/>
    <w:autoRedefine/>
    <w:qFormat/>
    <w:rsid w:val="00581653"/>
    <w:pPr>
      <w:spacing w:lineRule="auto" w:line="163" w:before="0" w:after="0"/>
      <w:jc w:val="left"/>
    </w:pPr>
    <w:rPr>
      <w:rFonts w:ascii="Source Sans Pro Bold" w:hAnsi="Source Sans Pro Bold" w:eastAsia="Source Sans Pro Bold" w:cs="Source Sans Pro Bold"/>
      <w:bCs/>
      <w:color w:val="auto"/>
      <w:sz w:val="26"/>
    </w:rPr>
  </w:style>
  <w:style w:type="paragraph" w:styleId="Invitacin-Texto" w:customStyle="1">
    <w:name w:val="Invitación - Texto"/>
    <w:basedOn w:val="Normal"/>
    <w:autoRedefine/>
    <w:qFormat/>
    <w:rsid w:val="00581653"/>
    <w:pPr>
      <w:spacing w:lineRule="auto" w:line="163" w:before="0" w:after="0"/>
      <w:jc w:val="left"/>
    </w:pPr>
    <w:rPr>
      <w:color w:val="auto"/>
      <w:sz w:val="22"/>
      <w:szCs w:val="20"/>
    </w:rPr>
  </w:style>
  <w:style w:type="paragraph" w:styleId="Invitacin-Ttulo" w:customStyle="1">
    <w:name w:val="Invitación - Título"/>
    <w:basedOn w:val="Normal"/>
    <w:autoRedefine/>
    <w:qFormat/>
    <w:rsid w:val="00581653"/>
    <w:pPr>
      <w:spacing w:lineRule="auto" w:line="163" w:before="0" w:after="160"/>
      <w:jc w:val="left"/>
    </w:pPr>
    <w:rPr>
      <w:color w:val="auto"/>
      <w:sz w:val="48"/>
      <w:szCs w:val="44"/>
    </w:rPr>
  </w:style>
  <w:style w:type="paragraph" w:styleId="ListParagraph">
    <w:name w:val="List Paragraph"/>
    <w:basedOn w:val="Normal"/>
    <w:qFormat/>
    <w:rsid w:val="00581653"/>
    <w:pPr>
      <w:ind w:left="720" w:hanging="0"/>
    </w:pPr>
    <w:rPr/>
  </w:style>
  <w:style w:type="paragraph" w:styleId="Piedepgina">
    <w:name w:val="Footer"/>
    <w:basedOn w:val="Cabeceraypie"/>
    <w:link w:val="PiedepginaCar"/>
    <w:rsid w:val="00581653"/>
    <w:pPr/>
    <w:rPr>
      <w:rFonts w:ascii="Source Sans Pro" w:hAnsi="Source Sans Pro" w:eastAsia="Noto Sans HK" w:cs="Source Sans Pro"/>
      <w:color w:val="21211E"/>
      <w:kern w:val="2"/>
      <w:sz w:val="21"/>
      <w:szCs w:val="18"/>
      <w:lang w:eastAsia="en-US"/>
      <w14:ligatures w14:val="standardContextual"/>
    </w:rPr>
  </w:style>
  <w:style w:type="paragraph" w:styleId="Piedepgina-Datos" w:customStyle="1">
    <w:name w:val="Pie de página - Datos"/>
    <w:autoRedefine/>
    <w:qFormat/>
    <w:rsid w:val="00581653"/>
    <w:pPr>
      <w:widowControl/>
      <w:suppressAutoHyphens w:val="true"/>
      <w:bidi w:val="0"/>
      <w:spacing w:lineRule="auto" w:line="240" w:before="80" w:after="80"/>
      <w:ind w:left="5783" w:hanging="0"/>
      <w:jc w:val="left"/>
      <w:textAlignment w:val="baseline"/>
    </w:pPr>
    <w:rPr>
      <w:rFonts w:ascii="Source Sans Pro" w:hAnsi="Source Sans Pro" w:eastAsia="Aptos" w:cs="Source Sans Pro"/>
      <w:color w:val="auto"/>
      <w:kern w:val="0"/>
      <w:sz w:val="16"/>
      <w:szCs w:val="14"/>
      <w:lang w:val="es-ES" w:eastAsia="en-US" w:bidi="ar-SA"/>
      <w14:ligatures w14:val="none"/>
    </w:rPr>
  </w:style>
  <w:style w:type="paragraph" w:styleId="Piedepgina-Centrado" w:customStyle="1">
    <w:name w:val="Pie de página - Centrado"/>
    <w:basedOn w:val="Piedepgina-Datos"/>
    <w:autoRedefine/>
    <w:qFormat/>
    <w:rsid w:val="00581653"/>
    <w:pPr>
      <w:jc w:val="center"/>
    </w:pPr>
    <w:rPr/>
  </w:style>
  <w:style w:type="paragraph" w:styleId="NoSpacing">
    <w:name w:val="No Spacing"/>
    <w:qFormat/>
    <w:rsid w:val="00581653"/>
    <w:pPr>
      <w:widowControl/>
      <w:suppressAutoHyphens w:val="true"/>
      <w:bidi w:val="0"/>
      <w:spacing w:lineRule="auto" w:line="240" w:before="0" w:after="0"/>
      <w:jc w:val="both"/>
      <w:textAlignment w:val="baseline"/>
    </w:pPr>
    <w:rPr>
      <w:rFonts w:ascii="Source Sans Pro Light" w:hAnsi="Source Sans Pro Light" w:eastAsia="Aptos" w:cs="Source Sans Pro Light"/>
      <w:color w:val="21211E"/>
      <w:kern w:val="0"/>
      <w:sz w:val="20"/>
      <w:szCs w:val="18"/>
      <w:lang w:val="es-ES" w:eastAsia="en-US" w:bidi="ar-SA"/>
      <w14:ligatures w14:val="none"/>
    </w:rPr>
  </w:style>
  <w:style w:type="paragraph" w:styleId="Subttulo">
    <w:name w:val="Subtitle"/>
    <w:basedOn w:val="Normal"/>
    <w:next w:val="Normal"/>
    <w:link w:val="SubttuloCar"/>
    <w:qFormat/>
    <w:rsid w:val="00581653"/>
    <w:pPr>
      <w:spacing w:before="0" w:after="160"/>
    </w:pPr>
    <w:rPr>
      <w:rFonts w:ascii="Calibri" w:hAnsi="Calibri" w:eastAsia="Times New Roman" w:cs="Times New Roman"/>
      <w:color w:val="5A5A5A"/>
      <w:spacing w:val="15"/>
      <w:kern w:val="2"/>
      <w:szCs w:val="22"/>
      <w14:ligatures w14:val="standardContextual"/>
    </w:rPr>
  </w:style>
  <w:style w:type="paragraph" w:styleId="Tabla-CheckList" w:customStyle="1">
    <w:name w:val="Tabla - Check List"/>
    <w:autoRedefine/>
    <w:qFormat/>
    <w:rsid w:val="00581653"/>
    <w:pPr>
      <w:widowControl/>
      <w:numPr>
        <w:ilvl w:val="0"/>
        <w:numId w:val="1"/>
      </w:numPr>
      <w:suppressAutoHyphens w:val="true"/>
      <w:bidi w:val="0"/>
      <w:spacing w:lineRule="auto" w:line="240" w:before="120" w:after="120"/>
      <w:jc w:val="left"/>
      <w:textAlignment w:val="baseline"/>
    </w:pPr>
    <w:rPr>
      <w:rFonts w:ascii="Source Sans Pro" w:hAnsi="Source Sans Pro" w:eastAsia="Aptos" w:cs="Source Sans Pro"/>
      <w:color w:val="367D3C"/>
      <w:kern w:val="0"/>
      <w:sz w:val="18"/>
      <w:szCs w:val="19"/>
      <w:lang w:val="es-ES" w:eastAsia="en-US" w:bidi="ar-SA"/>
      <w14:ligatures w14:val="none"/>
    </w:rPr>
  </w:style>
  <w:style w:type="paragraph" w:styleId="Tabla-Contenidodesarrollo" w:customStyle="1">
    <w:name w:val="Tabla - Contenido desarrollo"/>
    <w:autoRedefine/>
    <w:qFormat/>
    <w:rsid w:val="00581653"/>
    <w:pPr>
      <w:widowControl/>
      <w:tabs>
        <w:tab w:val="clear" w:pos="708"/>
        <w:tab w:val="left" w:pos="4842" w:leader="none"/>
      </w:tabs>
      <w:suppressAutoHyphens w:val="true"/>
      <w:bidi w:val="0"/>
      <w:spacing w:lineRule="auto" w:line="240" w:before="120" w:after="120"/>
      <w:ind w:left="448" w:hanging="0"/>
      <w:jc w:val="left"/>
      <w:textAlignment w:val="baseline"/>
    </w:pPr>
    <w:rPr>
      <w:rFonts w:ascii="Source Sans Pro" w:hAnsi="Source Sans Pro" w:eastAsia="Aptos" w:cs="Source Sans Pro"/>
      <w:color w:val="367D3C"/>
      <w:kern w:val="0"/>
      <w:sz w:val="18"/>
      <w:szCs w:val="19"/>
      <w:lang w:val="es-ES" w:eastAsia="en-US" w:bidi="ar-SA"/>
      <w14:ligatures w14:val="none"/>
    </w:rPr>
  </w:style>
  <w:style w:type="paragraph" w:styleId="Tabla-Ttulo" w:customStyle="1">
    <w:name w:val="Tabla - Título"/>
    <w:autoRedefine/>
    <w:qFormat/>
    <w:rsid w:val="00581653"/>
    <w:pPr>
      <w:widowControl/>
      <w:numPr>
        <w:ilvl w:val="0"/>
        <w:numId w:val="2"/>
      </w:numPr>
      <w:suppressAutoHyphens w:val="true"/>
      <w:bidi w:val="0"/>
      <w:spacing w:lineRule="auto" w:line="240" w:before="0" w:after="0"/>
      <w:jc w:val="left"/>
      <w:textAlignment w:val="baseline"/>
    </w:pPr>
    <w:rPr>
      <w:rFonts w:ascii="Source Sans Pro Semibold" w:hAnsi="Source Sans Pro Semibold" w:eastAsia="Noto Sans HK Medium" w:cs="Source Sans Pro Semibold"/>
      <w:color w:val="FFFFFF"/>
      <w:kern w:val="0"/>
      <w:sz w:val="22"/>
      <w:szCs w:val="19"/>
      <w:lang w:val="es-ES" w:eastAsia="en-US" w:bidi="ar-SA"/>
      <w14:ligatures w14:val="none"/>
    </w:rPr>
  </w:style>
  <w:style w:type="paragraph" w:styleId="Tabla-Ttulodecampo" w:customStyle="1">
    <w:name w:val="Tabla - Título de campo"/>
    <w:autoRedefine/>
    <w:qFormat/>
    <w:rsid w:val="00581653"/>
    <w:pPr>
      <w:widowControl/>
      <w:suppressAutoHyphens w:val="true"/>
      <w:bidi w:val="0"/>
      <w:spacing w:lineRule="auto" w:line="240" w:before="120" w:after="0"/>
      <w:jc w:val="left"/>
      <w:textAlignment w:val="baseline"/>
    </w:pPr>
    <w:rPr>
      <w:rFonts w:ascii="Source Sans Pro" w:hAnsi="Source Sans Pro" w:eastAsia="Aptos" w:cs="Source Sans Pro"/>
      <w:color w:val="367D3C"/>
      <w:kern w:val="0"/>
      <w:sz w:val="18"/>
      <w:szCs w:val="19"/>
      <w:lang w:val="es-ES" w:eastAsia="en-US" w:bidi="ar-SA"/>
      <w14:ligatures w14:val="none"/>
    </w:rPr>
  </w:style>
  <w:style w:type="paragraph" w:styleId="Contenidodelatabla" w:customStyle="1">
    <w:name w:val="Contenido de la tabla"/>
    <w:basedOn w:val="Standard"/>
    <w:qFormat/>
    <w:rsid w:val="00581653"/>
    <w:pPr>
      <w:widowControl w:val="false"/>
      <w:suppressLineNumbers/>
    </w:pPr>
    <w:rPr/>
  </w:style>
  <w:style w:type="paragraph" w:styleId="Ttulodelatabla" w:customStyle="1">
    <w:name w:val="Título de la tabla"/>
    <w:basedOn w:val="Contenidodelatabla"/>
    <w:qFormat/>
    <w:rsid w:val="00581653"/>
    <w:pPr>
      <w:jc w:val="center"/>
    </w:pPr>
    <w:rPr>
      <w:b/>
      <w:bCs/>
    </w:rPr>
  </w:style>
  <w:style w:type="paragraph" w:styleId="Textbody" w:customStyle="1">
    <w:name w:val="Text body"/>
    <w:basedOn w:val="Standard"/>
    <w:qFormat/>
    <w:rsid w:val="00581653"/>
    <w:pPr>
      <w:spacing w:lineRule="auto" w:line="276" w:before="0" w:after="140"/>
    </w:pPr>
    <w:rPr/>
  </w:style>
  <w:style w:type="paragraph" w:styleId="Ttulogeneral">
    <w:name w:val="Title"/>
    <w:basedOn w:val="Normal"/>
    <w:next w:val="Normal"/>
    <w:link w:val="TtuloCar"/>
    <w:uiPriority w:val="10"/>
    <w:qFormat/>
    <w:rsid w:val="000d2cbd"/>
    <w:pPr>
      <w:spacing w:before="0" w:after="80"/>
      <w:contextualSpacing/>
    </w:pPr>
    <w:rPr>
      <w:rFonts w:ascii="Aptos Display" w:hAnsi="Aptos Display" w:eastAsia="" w:cs="" w:asciiTheme="majorHAnsi" w:cstheme="majorBidi" w:eastAsiaTheme="majorEastAsia" w:hAnsiTheme="majorHAnsi"/>
      <w:color w:val="auto"/>
      <w:spacing w:val="-10"/>
      <w:kern w:val="2"/>
      <w:sz w:val="56"/>
      <w:szCs w:val="56"/>
    </w:rPr>
  </w:style>
  <w:style w:type="paragraph" w:styleId="Quote">
    <w:name w:val="Quote"/>
    <w:basedOn w:val="Normal"/>
    <w:next w:val="Normal"/>
    <w:link w:val="CitaCar"/>
    <w:uiPriority w:val="29"/>
    <w:qFormat/>
    <w:rsid w:val="000d2cbd"/>
    <w:pPr>
      <w:spacing w:before="160" w:after="160"/>
      <w:jc w:val="center"/>
    </w:pPr>
    <w:rPr>
      <w:i/>
      <w:iCs/>
      <w:color w:val="404040" w:themeColor="text1" w:themeTint="bf"/>
    </w:rPr>
  </w:style>
  <w:style w:type="paragraph" w:styleId="IntenseQuote">
    <w:name w:val="Intense Quote"/>
    <w:basedOn w:val="Normal"/>
    <w:next w:val="Normal"/>
    <w:link w:val="CitadestacadaCar"/>
    <w:uiPriority w:val="30"/>
    <w:qFormat/>
    <w:rsid w:val="000d2cb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Footnotedescription" w:customStyle="1">
    <w:name w:val="footnote description"/>
    <w:next w:val="Normal"/>
    <w:qFormat/>
    <w:rsid w:val="000d2cbd"/>
    <w:pPr>
      <w:widowControl/>
      <w:suppressAutoHyphens w:val="true"/>
      <w:bidi w:val="0"/>
      <w:spacing w:lineRule="auto" w:line="259" w:before="0" w:after="0"/>
      <w:ind w:left="5" w:hanging="0"/>
      <w:jc w:val="both"/>
    </w:pPr>
    <w:rPr>
      <w:rFonts w:ascii="Arial" w:hAnsi="Arial" w:eastAsia="Arial" w:cs="Arial"/>
      <w:color w:val="000000"/>
      <w:kern w:val="0"/>
      <w:sz w:val="21"/>
      <w:szCs w:val="22"/>
      <w:u w:val="none" w:color="000000"/>
      <w:lang w:val="es-ES" w:eastAsia="es-ES" w:bidi="ar-SA"/>
      <w14:ligatures w14:val="none"/>
    </w:rPr>
  </w:style>
  <w:style w:type="paragraph" w:styleId="Notaalpie">
    <w:name w:val="Footnote Text"/>
    <w:basedOn w:val="Normal"/>
    <w:link w:val="TextonotapieCar"/>
    <w:uiPriority w:val="99"/>
    <w:unhideWhenUsed/>
    <w:rsid w:val="000d2cbd"/>
    <w:pPr>
      <w:spacing w:before="0" w:after="0"/>
    </w:pPr>
    <w:rPr>
      <w:sz w:val="20"/>
      <w:szCs w:val="20"/>
    </w:rPr>
  </w:style>
  <w:style w:type="paragraph" w:styleId="Default">
    <w:name w:val="Default"/>
    <w:qFormat/>
    <w:pPr>
      <w:widowControl/>
      <w:suppressAutoHyphens w:val="true"/>
      <w:bidi w:val="0"/>
      <w:spacing w:before="0" w:after="0"/>
      <w:jc w:val="left"/>
    </w:pPr>
    <w:rPr>
      <w:rFonts w:ascii="Source Sans Pro" w:hAnsi="Source Sans Pro" w:eastAsia="Aptos" w:cs="" w:cstheme="minorBidi" w:eastAsiaTheme="minorHAnsi"/>
      <w:color w:val="000000"/>
      <w:kern w:val="2"/>
      <w:sz w:val="24"/>
      <w:szCs w:val="22"/>
      <w:lang w:val="es-ES" w:eastAsia="en-US" w:bidi="ar-SA"/>
      <w14:ligatures w14:val="standardContextual"/>
    </w:rPr>
  </w:style>
  <w:style w:type="paragraph" w:styleId="LO-Normal">
    <w:name w:val="LO-Normal"/>
    <w:qFormat/>
    <w:pPr>
      <w:widowControl/>
      <w:suppressAutoHyphens w:val="true"/>
      <w:bidi w:val="0"/>
      <w:spacing w:before="0" w:after="400"/>
      <w:jc w:val="both"/>
    </w:pPr>
    <w:rPr>
      <w:rFonts w:ascii="Source Sans Pro" w:hAnsi="Source Sans Pro" w:eastAsia="Noto Sans HK" w:cs="" w:cstheme="minorBidi"/>
      <w:color w:val="21211E"/>
      <w:kern w:val="2"/>
      <w:sz w:val="21"/>
      <w:szCs w:val="18"/>
      <w:lang w:val="es-ES" w:eastAsia="en-US" w:bidi="ar-SA"/>
      <w14:ligatures w14:val="standardContextual"/>
    </w:rPr>
  </w:style>
  <w:style w:type="paragraph" w:styleId="NormalTable">
    <w:name w:val="Normal Table"/>
    <w:qFormat/>
    <w:pPr>
      <w:widowControl/>
      <w:suppressAutoHyphens w:val="true"/>
      <w:bidi w:val="0"/>
      <w:spacing w:before="0" w:after="0"/>
      <w:jc w:val="left"/>
      <w:textAlignment w:val="auto"/>
    </w:pPr>
    <w:rPr>
      <w:rFonts w:ascii="Times New Roman" w:hAnsi="Times New Roman" w:eastAsia="Calibri" w:cs="Times New Roman"/>
      <w:color w:val="auto"/>
      <w:kern w:val="2"/>
      <w:sz w:val="20"/>
      <w:szCs w:val="20"/>
      <w:lang w:val="es-ES" w:eastAsia="es-ES" w:bidi="ar-SA"/>
      <w14:ligatures w14:val="standardContextual"/>
    </w:rPr>
  </w:style>
  <w:style w:type="numbering" w:styleId="NoList" w:default="1">
    <w:name w:val="No List"/>
    <w:uiPriority w:val="99"/>
    <w:semiHidden/>
    <w:unhideWhenUsed/>
    <w:qFormat/>
  </w:style>
  <w:style w:type="numbering" w:styleId="LFO4" w:customStyle="1">
    <w:name w:val="LFO4"/>
    <w:qFormat/>
    <w:rsid w:val="00581653"/>
  </w:style>
  <w:style w:type="numbering" w:styleId="LFO5" w:customStyle="1">
    <w:name w:val="LFO5"/>
    <w:qFormat/>
    <w:rsid w:val="00581653"/>
  </w:style>
  <w:style w:type="numbering" w:styleId="LFO7" w:customStyle="1">
    <w:name w:val="LFO7"/>
    <w:qFormat/>
    <w:rsid w:val="00581653"/>
  </w:style>
  <w:style w:type="numbering" w:styleId="LFO8" w:customStyle="1">
    <w:name w:val="LFO8"/>
    <w:qFormat/>
    <w:rsid w:val="00581653"/>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aconcuadrcula1">
    <w:name w:val="Tabla con cuadrícula1"/>
    <w:rsid w:val="000d2cbd"/>
    <w:pPr>
      <w:spacing w:after="0" w:line="240" w:lineRule="auto"/>
    </w:pPr>
    <w:rPr>
      <w:rFonts w:eastAsiaTheme="minorEastAsia"/>
      <w:lang w:eastAsia="es-ES"/>
      <w:color w:val="00000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6B16A3F39E65C4F85A88CEB27598AB0" ma:contentTypeVersion="14" ma:contentTypeDescription="Crear nuevo documento." ma:contentTypeScope="" ma:versionID="12d7a15519d66e06a86cb166de8729e1">
  <xsd:schema xmlns:xsd="http://www.w3.org/2001/XMLSchema" xmlns:xs="http://www.w3.org/2001/XMLSchema" xmlns:p="http://schemas.microsoft.com/office/2006/metadata/properties" xmlns:ns2="ecc9b1e5-bb30-4631-9526-3cc83b7f46f3" xmlns:ns3="bde92182-114f-4080-a8cf-8a5f60b3eeee" targetNamespace="http://schemas.microsoft.com/office/2006/metadata/properties" ma:root="true" ma:fieldsID="57598f39ddb4a2080525c4e2301460de" ns2:_="" ns3:_="">
    <xsd:import namespace="ecc9b1e5-bb30-4631-9526-3cc83b7f46f3"/>
    <xsd:import namespace="bde92182-114f-4080-a8cf-8a5f60b3ee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b1e5-bb30-4631-9526-3cc83b7f4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681f248e-c3d7-47dd-9561-97a85f8835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e92182-114f-4080-a8cf-8a5f60b3ee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53ac8fa-40cb-40d5-8d04-90b414e2546d}" ma:internalName="TaxCatchAll" ma:showField="CatchAllData" ma:web="bde92182-114f-4080-a8cf-8a5f60b3eee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e92182-114f-4080-a8cf-8a5f60b3eeee" xsi:nil="true"/>
    <lcf76f155ced4ddcb4097134ff3c332f xmlns="ecc9b1e5-bb30-4631-9526-3cc83b7f46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0D0D3-ACBB-4A4F-BB86-D39772DDD6D6}">
  <ds:schemaRefs>
    <ds:schemaRef ds:uri="http://schemas.microsoft.com/sharepoint/v3/contenttype/forms"/>
  </ds:schemaRefs>
</ds:datastoreItem>
</file>

<file path=customXml/itemProps2.xml><?xml version="1.0" encoding="utf-8"?>
<ds:datastoreItem xmlns:ds="http://schemas.openxmlformats.org/officeDocument/2006/customXml" ds:itemID="{48B98F7B-2078-4419-9771-F20A9BC9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9b1e5-bb30-4631-9526-3cc83b7f46f3"/>
    <ds:schemaRef ds:uri="bde92182-114f-4080-a8cf-8a5f60b3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0E97F-1D04-49CB-B55A-61DC1C724A11}">
  <ds:schemaRefs>
    <ds:schemaRef ds:uri="http://schemas.microsoft.com/office/2006/metadata/properties"/>
    <ds:schemaRef ds:uri="http://schemas.microsoft.com/office/infopath/2007/PartnerControls"/>
    <ds:schemaRef ds:uri="bde92182-114f-4080-a8cf-8a5f60b3eeee"/>
    <ds:schemaRef ds:uri="ecc9b1e5-bb30-4631-9526-3cc83b7f46f3"/>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LibreOffice/7.5.7.1$Windows_X86_64 LibreOffice_project/47eb0cf7efbacdee9b19ae25d6752381ede23126</Application>
  <AppVersion>15.0000</AppVersion>
  <Pages>13</Pages>
  <Words>3457</Words>
  <Characters>18674</Characters>
  <CharactersWithSpaces>22103</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2024-07-30T12:57:34Z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0x01010096B16A3F39E65C4F85A88CEB27598AB0</vt:lpwstr>
  </property>
  <property fmtid="{D5CDD505-2E9C-101B-9397-08002B2CF9AE}" pid="3" name="MediaServiceImageTags">
    <vt:lpwstr/>
  </property>
</Properties>
</file>