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A597" w14:textId="77777777" w:rsidR="00906037" w:rsidRDefault="00906037" w:rsidP="00906037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271386F8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332DAE43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7A8315D4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11E96FE3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43761355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23D082BD" w14:textId="77777777" w:rsidR="00906037" w:rsidRPr="004F583A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____________________________.</w:t>
      </w:r>
    </w:p>
    <w:p w14:paraId="113464DB" w14:textId="77777777" w:rsidR="00906037" w:rsidRDefault="00906037" w:rsidP="00906037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220DD105" w14:textId="77777777" w:rsidR="00906037" w:rsidRDefault="00906037" w:rsidP="00906037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07186DC8" w14:textId="77777777" w:rsidR="00906037" w:rsidRDefault="00906037" w:rsidP="00906037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4F3857A4" w14:textId="77777777" w:rsidR="00906037" w:rsidRPr="004F583A" w:rsidRDefault="00906037" w:rsidP="00906037">
      <w:pPr>
        <w:pStyle w:val="Prrafodelista"/>
        <w:widowControl w:val="0"/>
        <w:numPr>
          <w:ilvl w:val="0"/>
          <w:numId w:val="2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25 PUNTOS).</w:t>
      </w:r>
    </w:p>
    <w:p w14:paraId="3F86FB15" w14:textId="77777777" w:rsidR="00906037" w:rsidRPr="004F583A" w:rsidRDefault="00906037" w:rsidP="00906037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ind w:left="1004" w:hanging="284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Experiencia previa en gestión de procesos o servicios TIC, habiendo sido responsable de un sistema de gestión o responsable de un servicio, al menos por un periodo </w:t>
      </w:r>
      <w:r>
        <w:rPr>
          <w:rFonts w:ascii="NewsGotT" w:hAnsi="NewsGotT"/>
          <w:bCs/>
          <w:sz w:val="24"/>
          <w:szCs w:val="24"/>
        </w:rPr>
        <w:t>mínimo de 3 años</w:t>
      </w:r>
      <w:r>
        <w:rPr>
          <w:rFonts w:ascii="NewsGotT" w:hAnsi="NewsGotT"/>
          <w:sz w:val="24"/>
          <w:szCs w:val="24"/>
        </w:rPr>
        <w:t xml:space="preserve">, </w:t>
      </w:r>
      <w:r w:rsidRPr="00F135A4">
        <w:rPr>
          <w:rFonts w:ascii="NewsGotT" w:hAnsi="NewsGotT"/>
          <w:sz w:val="24"/>
          <w:szCs w:val="24"/>
        </w:rPr>
        <w:t>hasta un máximo de 25 puntos.</w:t>
      </w:r>
      <w:r>
        <w:rPr>
          <w:rFonts w:ascii="NewsGotT" w:hAnsi="NewsGotT"/>
          <w:sz w:val="24"/>
          <w:szCs w:val="24"/>
        </w:rPr>
        <w:t xml:space="preserve"> </w:t>
      </w:r>
    </w:p>
    <w:p w14:paraId="385B1990" w14:textId="77777777" w:rsidR="00906037" w:rsidRDefault="00906037" w:rsidP="00906037">
      <w:pPr>
        <w:tabs>
          <w:tab w:val="left" w:pos="1665"/>
        </w:tabs>
        <w:ind w:left="72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Se darán </w:t>
      </w:r>
      <w:r>
        <w:rPr>
          <w:rFonts w:ascii="NewsGotT" w:hAnsi="NewsGotT"/>
          <w:bCs/>
          <w:sz w:val="24"/>
          <w:szCs w:val="24"/>
        </w:rPr>
        <w:t xml:space="preserve">0,5 puntos por cada mes de trabajo en el rol solicitado hasta un máximo de 50 meses. </w:t>
      </w:r>
      <w:r>
        <w:rPr>
          <w:rFonts w:ascii="NewsGotT" w:hAnsi="NewsGotT"/>
          <w:sz w:val="24"/>
          <w:szCs w:val="24"/>
        </w:rPr>
        <w:t>Sólo se valorará la experiencia aportada en los últimos 15 años y meses completamente finalizados.</w:t>
      </w:r>
    </w:p>
    <w:p w14:paraId="19F0875A" w14:textId="77777777" w:rsidR="00906037" w:rsidRDefault="00906037" w:rsidP="00906037">
      <w:pPr>
        <w:tabs>
          <w:tab w:val="left" w:pos="1665"/>
        </w:tabs>
        <w:ind w:left="720"/>
        <w:rPr>
          <w:rFonts w:ascii="NewsGotT" w:hAnsi="NewsGotT" w:cs="NewsGotT"/>
          <w:sz w:val="24"/>
          <w:szCs w:val="24"/>
        </w:rPr>
      </w:pPr>
    </w:p>
    <w:tbl>
      <w:tblPr>
        <w:tblW w:w="4182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906037" w14:paraId="331409EB" w14:textId="77777777" w:rsidTr="005E7B05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999" w14:textId="77777777" w:rsidR="00906037" w:rsidRDefault="00906037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00FF7B60" w14:textId="77777777" w:rsidR="00906037" w:rsidRDefault="00906037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CEB7" w14:textId="77777777" w:rsidR="00906037" w:rsidRDefault="00906037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26032F34" w14:textId="77777777" w:rsidR="00906037" w:rsidRDefault="00906037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6336B255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5BEB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9271592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4B735BA7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F8C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65488FDC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BC3DE6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5249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95C7796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5B6490C1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1F18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E3FB389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641E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E28821B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06037" w14:paraId="09E06A75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5A7C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FFEB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AAF0B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F636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5ED2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52AA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1C5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23F37B00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B6DE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042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BA57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51C8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25A4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096E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7662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656573B9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69F8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82710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4DBB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C42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EB3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DA98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D59B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095B9053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66F0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B9C9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6417E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4E5A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826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E1F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2E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0F8F59DA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7C2C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6A6C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35AD1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FCDC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6434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086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B49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59EA7AD1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9A2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707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2D9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2CA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6A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95C7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5BF59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771AB6CC" w14:textId="77777777" w:rsidTr="005E7B05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9AB1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927F4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081EA990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BEB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9426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3558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C01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4AEF5F99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BAC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22CB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9D441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7397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479E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311F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38FF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06037" w14:paraId="22A1AA08" w14:textId="77777777" w:rsidTr="005E7B05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4151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A295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64330605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CA22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256F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FE2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B894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2F04CB73" w14:textId="77777777" w:rsidR="00906037" w:rsidRDefault="00906037" w:rsidP="00906037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GESTIÓN DE PROCESOS O SERVICIOS TIC x 0,50 = _________________ (solo con 2 decimales)</w:t>
      </w:r>
    </w:p>
    <w:p w14:paraId="65FDCCBF" w14:textId="77777777" w:rsidR="00906037" w:rsidRPr="004F583A" w:rsidRDefault="00906037" w:rsidP="00906037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54A4B0A6" w14:textId="77777777" w:rsidR="00906037" w:rsidRPr="004F583A" w:rsidRDefault="00906037" w:rsidP="00906037">
      <w:pPr>
        <w:pStyle w:val="Prrafodelista"/>
        <w:widowControl w:val="0"/>
        <w:numPr>
          <w:ilvl w:val="0"/>
          <w:numId w:val="3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25 PUNTOS).</w:t>
      </w:r>
    </w:p>
    <w:p w14:paraId="4D19B469" w14:textId="77777777" w:rsidR="00906037" w:rsidRPr="00F135A4" w:rsidRDefault="00906037" w:rsidP="00906037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1004" w:hanging="284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Certificación en Fundamentos de ITIL</w:t>
      </w:r>
      <w:r w:rsidRPr="00F135A4">
        <w:rPr>
          <w:rFonts w:ascii="NewsGotT" w:hAnsi="NewsGotT"/>
          <w:sz w:val="24"/>
          <w:szCs w:val="24"/>
        </w:rPr>
        <w:t>®v3 o ITIL®4. (2 puntos)</w:t>
      </w:r>
    </w:p>
    <w:p w14:paraId="6E2AED65" w14:textId="77777777" w:rsidR="00906037" w:rsidRPr="00F135A4" w:rsidRDefault="00906037" w:rsidP="00906037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1004" w:hanging="284"/>
        <w:jc w:val="both"/>
        <w:rPr>
          <w:rFonts w:ascii="NewsGotT" w:hAnsi="NewsGotT"/>
          <w:sz w:val="24"/>
          <w:szCs w:val="24"/>
        </w:rPr>
      </w:pPr>
      <w:r w:rsidRPr="00F135A4">
        <w:rPr>
          <w:rFonts w:ascii="NewsGotT" w:hAnsi="NewsGotT"/>
          <w:sz w:val="24"/>
          <w:szCs w:val="24"/>
        </w:rPr>
        <w:t xml:space="preserve">Certificaciones en ITIL®v3 </w:t>
      </w:r>
      <w:proofErr w:type="spellStart"/>
      <w:r w:rsidRPr="00F135A4">
        <w:rPr>
          <w:rFonts w:ascii="NewsGotT" w:hAnsi="NewsGotT"/>
          <w:sz w:val="24"/>
          <w:szCs w:val="24"/>
        </w:rPr>
        <w:t>Intermediate</w:t>
      </w:r>
      <w:proofErr w:type="spellEnd"/>
      <w:r w:rsidRPr="00F135A4">
        <w:rPr>
          <w:rFonts w:ascii="NewsGotT" w:hAnsi="NewsGotT"/>
          <w:sz w:val="24"/>
          <w:szCs w:val="24"/>
        </w:rPr>
        <w:t xml:space="preserve"> o ITIL®4 </w:t>
      </w:r>
      <w:proofErr w:type="spellStart"/>
      <w:r w:rsidRPr="00F135A4">
        <w:rPr>
          <w:rFonts w:ascii="NewsGotT" w:hAnsi="NewsGotT"/>
          <w:sz w:val="24"/>
          <w:szCs w:val="24"/>
        </w:rPr>
        <w:t>Specialist</w:t>
      </w:r>
      <w:proofErr w:type="spellEnd"/>
      <w:r w:rsidRPr="00F135A4">
        <w:rPr>
          <w:rFonts w:ascii="NewsGotT" w:hAnsi="NewsGotT"/>
          <w:sz w:val="24"/>
          <w:szCs w:val="24"/>
        </w:rPr>
        <w:t>. (5 puntos)</w:t>
      </w:r>
    </w:p>
    <w:p w14:paraId="7FE21FF1" w14:textId="77777777" w:rsidR="00906037" w:rsidRPr="00F135A4" w:rsidRDefault="00906037" w:rsidP="00906037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1004" w:hanging="284"/>
        <w:jc w:val="both"/>
        <w:rPr>
          <w:rFonts w:ascii="NewsGotT" w:hAnsi="NewsGotT"/>
          <w:sz w:val="24"/>
          <w:szCs w:val="24"/>
        </w:rPr>
      </w:pPr>
      <w:r w:rsidRPr="00F135A4">
        <w:rPr>
          <w:rFonts w:ascii="NewsGotT" w:hAnsi="NewsGotT"/>
          <w:sz w:val="24"/>
          <w:szCs w:val="24"/>
        </w:rPr>
        <w:t xml:space="preserve">Certificación en ITIL®v3 Expert o ITIL®4 </w:t>
      </w:r>
      <w:proofErr w:type="spellStart"/>
      <w:r w:rsidRPr="00F135A4">
        <w:rPr>
          <w:rFonts w:ascii="NewsGotT" w:hAnsi="NewsGotT"/>
          <w:sz w:val="24"/>
          <w:szCs w:val="24"/>
        </w:rPr>
        <w:t>Managing</w:t>
      </w:r>
      <w:proofErr w:type="spellEnd"/>
      <w:r w:rsidRPr="00F135A4">
        <w:rPr>
          <w:rFonts w:ascii="NewsGotT" w:hAnsi="NewsGotT"/>
          <w:sz w:val="24"/>
          <w:szCs w:val="24"/>
        </w:rPr>
        <w:t xml:space="preserve"> Professional. (10 puntos)</w:t>
      </w:r>
    </w:p>
    <w:p w14:paraId="20F06241" w14:textId="77777777" w:rsidR="00906037" w:rsidRDefault="00906037" w:rsidP="00906037">
      <w:pPr>
        <w:spacing w:before="240" w:after="240"/>
        <w:ind w:left="72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De las seis opciones de certificación anteriores, solo se tendrá en cuenta una de ellas, en el caso de que un mismo candidato presente más de una.</w:t>
      </w:r>
    </w:p>
    <w:p w14:paraId="40F61B46" w14:textId="77777777" w:rsidR="00906037" w:rsidRPr="00F135A4" w:rsidRDefault="00906037" w:rsidP="00906037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1004" w:hanging="284"/>
        <w:jc w:val="both"/>
        <w:rPr>
          <w:rFonts w:ascii="NewsGotT" w:hAnsi="NewsGotT"/>
          <w:sz w:val="24"/>
          <w:szCs w:val="24"/>
        </w:rPr>
      </w:pPr>
      <w:r w:rsidRPr="00F135A4">
        <w:rPr>
          <w:rFonts w:ascii="NewsGotT" w:hAnsi="NewsGotT"/>
          <w:sz w:val="24"/>
          <w:szCs w:val="24"/>
        </w:rPr>
        <w:lastRenderedPageBreak/>
        <w:t>Otras Certificaciones en buenas prácticas de gestión de procesos, ISO 20000, VERISM, etc. (3 puntos).</w:t>
      </w:r>
    </w:p>
    <w:p w14:paraId="3C812718" w14:textId="77777777" w:rsidR="00906037" w:rsidRPr="00F135A4" w:rsidRDefault="00906037" w:rsidP="00906037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1004" w:hanging="284"/>
        <w:jc w:val="both"/>
        <w:rPr>
          <w:rFonts w:ascii="NewsGotT" w:hAnsi="NewsGotT"/>
          <w:sz w:val="24"/>
          <w:szCs w:val="24"/>
        </w:rPr>
      </w:pPr>
      <w:r w:rsidRPr="00F135A4">
        <w:rPr>
          <w:rFonts w:ascii="NewsGotT" w:hAnsi="NewsGotT"/>
          <w:sz w:val="24"/>
          <w:szCs w:val="24"/>
        </w:rPr>
        <w:t>Certificación en metodologías de gestión de proyectos PMP, PRINCE2: (2 puntos).</w:t>
      </w:r>
    </w:p>
    <w:p w14:paraId="41C59551" w14:textId="77777777" w:rsidR="00906037" w:rsidRDefault="00906037" w:rsidP="00906037">
      <w:pPr>
        <w:pStyle w:val="Prrafodelista"/>
        <w:autoSpaceDE w:val="0"/>
        <w:autoSpaceDN w:val="0"/>
        <w:adjustRightInd w:val="0"/>
        <w:spacing w:before="240" w:after="240"/>
        <w:ind w:left="72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En caso de disponer de </w:t>
      </w:r>
      <w:r>
        <w:rPr>
          <w:rFonts w:ascii="NewsGotT" w:hAnsi="NewsGotT"/>
          <w:bCs/>
          <w:sz w:val="24"/>
          <w:szCs w:val="24"/>
        </w:rPr>
        <w:t>acreditación/asistencia a cursos</w:t>
      </w:r>
      <w:r>
        <w:rPr>
          <w:rFonts w:ascii="NewsGotT" w:hAnsi="NewsGotT"/>
          <w:b/>
          <w:sz w:val="24"/>
          <w:szCs w:val="24"/>
        </w:rPr>
        <w:t xml:space="preserve"> </w:t>
      </w:r>
      <w:r>
        <w:rPr>
          <w:rFonts w:ascii="NewsGotT" w:hAnsi="NewsGotT"/>
          <w:sz w:val="24"/>
          <w:szCs w:val="24"/>
        </w:rPr>
        <w:t xml:space="preserve">de formación en las materias anteriormente descritas se asignará </w:t>
      </w:r>
      <w:r>
        <w:rPr>
          <w:rFonts w:ascii="NewsGotT" w:hAnsi="NewsGotT"/>
          <w:bCs/>
          <w:sz w:val="24"/>
          <w:szCs w:val="24"/>
        </w:rPr>
        <w:t>0,33 puntos</w:t>
      </w:r>
      <w:r>
        <w:rPr>
          <w:rFonts w:ascii="NewsGotT" w:hAnsi="NewsGotT"/>
          <w:sz w:val="24"/>
          <w:szCs w:val="24"/>
        </w:rPr>
        <w:t xml:space="preserve">, según el mismo criterio por apartados, en lugar de los puntos que se asignarán por Certificación. </w:t>
      </w: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1021"/>
        <w:gridCol w:w="1701"/>
      </w:tblGrid>
      <w:tr w:rsidR="00906037" w14:paraId="2888ED99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16D9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552D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39117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EDA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2B4516AF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0A39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06037" w14:paraId="556C5FBA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C599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F36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768D0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51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DB28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5209948D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4660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A89D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F283C7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CC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833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7E561451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4B372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0E87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FB4363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77B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5490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4537BEC3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58F1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69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69496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BE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1C0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4A5D743D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1BA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97B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00EF1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F2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FD61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69E2593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1279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1F9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344C0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4A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934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7F101C9E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7D33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38C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D396B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341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3618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7B5E5A3A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6DACD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89F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4B96E9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8E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714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6DB84E11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5297CAB3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24481DDB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7DAE1274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1A06D950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13CB9E91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906037" w14:paraId="384FD79B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EE59D" w14:textId="77777777" w:rsidR="00906037" w:rsidRDefault="00906037" w:rsidP="005E7B05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FB5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4B06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06037" w14:paraId="05E400B1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F3883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64F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540C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0C6334EA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3FD9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2E7D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564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45D60A8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B00D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C1A8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2931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1BF07CD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B833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655B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0BF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4D06D63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03FD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E53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376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3941E475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3D60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247B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5209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38D56E29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376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DDD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FA70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31733F8D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FDBB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D2B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5900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2D59DA04" w14:textId="77777777" w:rsidR="00906037" w:rsidRDefault="00906037" w:rsidP="00906037">
      <w:pPr>
        <w:widowControl w:val="0"/>
        <w:numPr>
          <w:ilvl w:val="0"/>
          <w:numId w:val="4"/>
        </w:numPr>
        <w:suppressAutoHyphens w:val="0"/>
        <w:spacing w:before="240"/>
        <w:ind w:left="1440" w:hanging="36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Conocimientos técnicos en </w:t>
      </w:r>
      <w:r w:rsidRPr="004F583A">
        <w:rPr>
          <w:rFonts w:ascii="NewsGotT" w:hAnsi="NewsGotT"/>
          <w:b/>
          <w:bCs/>
          <w:sz w:val="24"/>
          <w:szCs w:val="24"/>
        </w:rPr>
        <w:t>(hasta 10 puntos)</w:t>
      </w:r>
      <w:r>
        <w:rPr>
          <w:rFonts w:ascii="NewsGotT" w:hAnsi="NewsGotT"/>
          <w:sz w:val="24"/>
          <w:szCs w:val="24"/>
        </w:rPr>
        <w:t>:</w:t>
      </w:r>
    </w:p>
    <w:p w14:paraId="6B0DA477" w14:textId="77777777" w:rsidR="00906037" w:rsidRDefault="00906037" w:rsidP="00906037">
      <w:pPr>
        <w:widowControl w:val="0"/>
        <w:numPr>
          <w:ilvl w:val="1"/>
          <w:numId w:val="4"/>
        </w:numPr>
        <w:suppressAutoHyphens w:val="0"/>
        <w:ind w:left="216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Diseño, implantación, revisión y mejora de procesos y/o sistemas de gestión basados en ITIL® y/o ISO 20000.</w:t>
      </w:r>
    </w:p>
    <w:p w14:paraId="056B6158" w14:textId="77777777" w:rsidR="00906037" w:rsidRDefault="00906037" w:rsidP="00906037">
      <w:pPr>
        <w:widowControl w:val="0"/>
        <w:numPr>
          <w:ilvl w:val="1"/>
          <w:numId w:val="4"/>
        </w:numPr>
        <w:suppressAutoHyphens w:val="0"/>
        <w:ind w:left="216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Herramientas de gestión ITSM (NAOS, BMC </w:t>
      </w:r>
      <w:proofErr w:type="spellStart"/>
      <w:r>
        <w:rPr>
          <w:rFonts w:ascii="NewsGotT" w:hAnsi="NewsGotT"/>
          <w:sz w:val="24"/>
          <w:szCs w:val="24"/>
        </w:rPr>
        <w:t>Remedy</w:t>
      </w:r>
      <w:proofErr w:type="spellEnd"/>
      <w:r>
        <w:rPr>
          <w:rFonts w:ascii="NewsGotT" w:hAnsi="NewsGotT"/>
          <w:sz w:val="24"/>
          <w:szCs w:val="24"/>
        </w:rPr>
        <w:t>, JIRA ITSM, etc.).</w:t>
      </w:r>
    </w:p>
    <w:p w14:paraId="0382270B" w14:textId="77777777" w:rsidR="00906037" w:rsidRPr="00F135A4" w:rsidRDefault="00906037" w:rsidP="00906037">
      <w:pPr>
        <w:widowControl w:val="0"/>
        <w:numPr>
          <w:ilvl w:val="1"/>
          <w:numId w:val="4"/>
        </w:numPr>
        <w:suppressAutoHyphens w:val="0"/>
        <w:ind w:left="2160"/>
        <w:rPr>
          <w:rFonts w:ascii="NewsGotT" w:hAnsi="NewsGotT" w:cs="Times New Roman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Metodologías para la mejora continua (ciclo PDCA, Lean, </w:t>
      </w:r>
      <w:proofErr w:type="spellStart"/>
      <w:r>
        <w:rPr>
          <w:rFonts w:ascii="NewsGotT" w:hAnsi="NewsGotT"/>
          <w:sz w:val="24"/>
          <w:szCs w:val="24"/>
        </w:rPr>
        <w:t>Six</w:t>
      </w:r>
      <w:proofErr w:type="spellEnd"/>
      <w:r>
        <w:rPr>
          <w:rFonts w:ascii="NewsGotT" w:hAnsi="NewsGotT"/>
          <w:sz w:val="24"/>
          <w:szCs w:val="24"/>
        </w:rPr>
        <w:t xml:space="preserve"> Sigma, etc.).</w:t>
      </w:r>
    </w:p>
    <w:p w14:paraId="33207BB5" w14:textId="77777777" w:rsidR="00906037" w:rsidRPr="004F583A" w:rsidRDefault="00906037" w:rsidP="00906037">
      <w:pPr>
        <w:widowControl w:val="0"/>
        <w:suppressAutoHyphens w:val="0"/>
        <w:ind w:left="2160"/>
        <w:rPr>
          <w:rFonts w:ascii="NewsGotT" w:hAnsi="NewsGotT" w:cs="Times New Roman"/>
          <w:sz w:val="24"/>
          <w:szCs w:val="24"/>
        </w:rPr>
      </w:pPr>
    </w:p>
    <w:tbl>
      <w:tblPr>
        <w:tblW w:w="79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4"/>
        <w:gridCol w:w="3118"/>
        <w:gridCol w:w="1843"/>
      </w:tblGrid>
      <w:tr w:rsidR="00906037" w14:paraId="48D2E0FF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96C4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bookmarkStart w:id="0" w:name="_Hlk121743609"/>
          </w:p>
          <w:p w14:paraId="49427FAB" w14:textId="77777777" w:rsidR="00906037" w:rsidRDefault="00906037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23E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F4AC4B3" w14:textId="77777777" w:rsidR="00906037" w:rsidRDefault="00906037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C824" w14:textId="77777777" w:rsidR="00906037" w:rsidRDefault="00906037" w:rsidP="005E7B05">
            <w:pPr>
              <w:spacing w:before="240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06037" w14:paraId="3EA8EB67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E8142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AD07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962C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65921BEE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AAF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8F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46E8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41622FF1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57A6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3B24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AFE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06037" w14:paraId="1C1AAA81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F6D5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31C2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9401" w14:textId="77777777" w:rsidR="00906037" w:rsidRDefault="00906037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0"/>
    </w:tbl>
    <w:p w14:paraId="460BDCEC" w14:textId="77777777" w:rsidR="00906037" w:rsidRDefault="00906037" w:rsidP="00906037">
      <w:pPr>
        <w:tabs>
          <w:tab w:val="left" w:pos="1665"/>
        </w:tabs>
        <w:ind w:left="720"/>
        <w:rPr>
          <w:rFonts w:ascii="NewsGotT" w:hAnsi="NewsGotT" w:cs="NewsGotT"/>
          <w:sz w:val="24"/>
          <w:szCs w:val="24"/>
        </w:rPr>
      </w:pPr>
    </w:p>
    <w:p w14:paraId="50271D34" w14:textId="77777777" w:rsidR="00906037" w:rsidRDefault="00906037" w:rsidP="00906037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bookmarkStart w:id="1" w:name="_Hlk128928276"/>
      <w:r>
        <w:rPr>
          <w:rFonts w:ascii="NewsGotT" w:hAnsi="NewsGotT" w:cs="NewsGotT"/>
          <w:b/>
          <w:bCs/>
          <w:sz w:val="24"/>
          <w:szCs w:val="24"/>
        </w:rPr>
        <w:lastRenderedPageBreak/>
        <w:t xml:space="preserve">AUTO-BAREMACIÓN (_____ </w:t>
      </w:r>
      <w:r w:rsidRPr="00FE6EC1">
        <w:rPr>
          <w:rFonts w:ascii="NewsGotT" w:hAnsi="NewsGotT" w:cs="NewsGotT"/>
          <w:b/>
          <w:bCs/>
          <w:sz w:val="24"/>
          <w:szCs w:val="24"/>
        </w:rPr>
        <w:t xml:space="preserve">HORAS DE FORMACIÓN x </w:t>
      </w:r>
      <w:r>
        <w:rPr>
          <w:rFonts w:ascii="NewsGotT" w:hAnsi="NewsGotT" w:cs="NewsGotT"/>
          <w:b/>
          <w:bCs/>
          <w:sz w:val="24"/>
          <w:szCs w:val="24"/>
        </w:rPr>
        <w:t>0,33) + (_____ CERTIFICACIONES ITIL</w:t>
      </w:r>
      <w:r w:rsidRPr="00E57035">
        <w:rPr>
          <w:rFonts w:ascii="NewsGotT" w:hAnsi="NewsGotT" w:cs="NewsGotT"/>
          <w:b/>
          <w:bCs/>
          <w:sz w:val="24"/>
          <w:szCs w:val="24"/>
        </w:rPr>
        <w:t xml:space="preserve"> x </w:t>
      </w:r>
      <w:r>
        <w:rPr>
          <w:rFonts w:ascii="NewsGotT" w:hAnsi="NewsGotT" w:cs="NewsGotT"/>
          <w:b/>
          <w:bCs/>
          <w:sz w:val="24"/>
          <w:szCs w:val="24"/>
        </w:rPr>
        <w:t>(2/5/10) + (OTRAS CERTIFICACIONES x 3/2) + _____ CONCIMIENTOS = ______ puntos</w:t>
      </w:r>
    </w:p>
    <w:bookmarkEnd w:id="1"/>
    <w:p w14:paraId="07983B12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761ED995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188E243D" w14:textId="77777777" w:rsidR="00906037" w:rsidRDefault="00906037" w:rsidP="00906037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2010FC6C" w14:textId="77777777" w:rsidR="00906037" w:rsidRDefault="00906037" w:rsidP="00906037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46B080EB" w14:textId="77777777" w:rsidR="00906037" w:rsidRDefault="00906037" w:rsidP="00906037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7C4E8E5C" w14:textId="77777777" w:rsidR="00906037" w:rsidRDefault="00906037" w:rsidP="00906037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CB85B33" w14:textId="77777777" w:rsidR="00906037" w:rsidRDefault="00906037" w:rsidP="00906037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778FB66D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5F565A06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</w:p>
    <w:p w14:paraId="0EC87DB6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3C8B6750" w14:textId="77777777" w:rsidR="00906037" w:rsidRDefault="00906037" w:rsidP="00906037">
      <w:pPr>
        <w:jc w:val="both"/>
        <w:rPr>
          <w:rFonts w:ascii="NewsGotT" w:hAnsi="NewsGotT" w:cs="NewsGotT"/>
          <w:sz w:val="24"/>
          <w:szCs w:val="24"/>
        </w:rPr>
      </w:pPr>
    </w:p>
    <w:p w14:paraId="4B074ABE" w14:textId="77777777" w:rsidR="00906037" w:rsidRDefault="00906037" w:rsidP="00906037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71CB3D54" w14:textId="77777777" w:rsidR="00906037" w:rsidRDefault="00906037" w:rsidP="00906037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1CFCA558" w14:textId="77777777" w:rsidR="00906037" w:rsidRDefault="00906037" w:rsidP="00906037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235FF51E" w14:textId="77777777" w:rsidR="00906037" w:rsidRPr="008E2979" w:rsidRDefault="00906037" w:rsidP="00906037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334B32B3" w14:textId="77777777" w:rsidR="00906037" w:rsidRPr="001C5816" w:rsidRDefault="00906037" w:rsidP="00906037">
      <w:pPr>
        <w:ind w:left="708"/>
        <w:jc w:val="both"/>
        <w:rPr>
          <w:rFonts w:ascii="NewsGotT" w:hAnsi="NewsGotT"/>
          <w:sz w:val="24"/>
          <w:szCs w:val="24"/>
        </w:rPr>
      </w:pPr>
    </w:p>
    <w:p w14:paraId="66E4DCB5" w14:textId="77777777" w:rsidR="0072530E" w:rsidRDefault="00DD68DD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B520" w14:textId="77777777" w:rsidR="00000000" w:rsidRDefault="00DD68DD">
      <w:r>
        <w:separator/>
      </w:r>
    </w:p>
  </w:endnote>
  <w:endnote w:type="continuationSeparator" w:id="0">
    <w:p w14:paraId="4B6BD6FD" w14:textId="77777777" w:rsidR="00000000" w:rsidRDefault="00DD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AD6A" w14:textId="77777777" w:rsidR="00D8003B" w:rsidRDefault="00906037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0A3B" w14:textId="77777777" w:rsidR="00000000" w:rsidRDefault="00DD68DD">
      <w:r>
        <w:separator/>
      </w:r>
    </w:p>
  </w:footnote>
  <w:footnote w:type="continuationSeparator" w:id="0">
    <w:p w14:paraId="22BD4DD4" w14:textId="77777777" w:rsidR="00000000" w:rsidRDefault="00DD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2C2E" w14:textId="77777777" w:rsidR="00D8003B" w:rsidRDefault="00DD68DD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597E"/>
    <w:multiLevelType w:val="hybridMultilevel"/>
    <w:tmpl w:val="40B615C0"/>
    <w:lvl w:ilvl="0" w:tplc="5F10547E">
      <w:numFmt w:val="bullet"/>
      <w:lvlText w:val="-"/>
      <w:lvlJc w:val="left"/>
      <w:rPr>
        <w:rFonts w:ascii="NewsGotT" w:eastAsia="Times New Roman" w:hAnsi="NewsGotT" w:cs="Tahoma" w:hint="default"/>
      </w:rPr>
    </w:lvl>
    <w:lvl w:ilvl="1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3" w15:restartNumberingAfterBreak="0">
    <w:nsid w:val="53440FC2"/>
    <w:multiLevelType w:val="hybridMultilevel"/>
    <w:tmpl w:val="869A53FE"/>
    <w:lvl w:ilvl="0" w:tplc="9A44C936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714264">
    <w:abstractNumId w:val="3"/>
  </w:num>
  <w:num w:numId="2" w16cid:durableId="1580753188">
    <w:abstractNumId w:val="1"/>
  </w:num>
  <w:num w:numId="3" w16cid:durableId="1234781345">
    <w:abstractNumId w:val="0"/>
  </w:num>
  <w:num w:numId="4" w16cid:durableId="362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37"/>
    <w:rsid w:val="002F1263"/>
    <w:rsid w:val="00906037"/>
    <w:rsid w:val="0092443F"/>
    <w:rsid w:val="00D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C5FC"/>
  <w15:chartTrackingRefBased/>
  <w15:docId w15:val="{11B96EB7-C9CC-4893-B4B3-024A7FD1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3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060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6037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9060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06037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9060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2023-03-15T14:10:00Z</dcterms:created>
  <dcterms:modified xsi:type="dcterms:W3CDTF">2023-03-16T07:21:00Z</dcterms:modified>
</cp:coreProperties>
</file>